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CC" w:rsidRDefault="0016581E" w:rsidP="00D678D0">
      <w:pPr>
        <w:jc w:val="right"/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２０２１</w:t>
      </w:r>
      <w:r w:rsidR="00DE7ECC">
        <w:rPr>
          <w:rFonts w:ascii="HG正楷書体-PRO" w:eastAsia="HG正楷書体-PRO" w:hint="eastAsia"/>
          <w:sz w:val="22"/>
          <w:szCs w:val="22"/>
        </w:rPr>
        <w:t>年３月</w:t>
      </w:r>
    </w:p>
    <w:p w:rsidR="00DE7ECC" w:rsidRDefault="00976E8D" w:rsidP="00DE7ECC">
      <w:pPr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被保険者のみなさま</w:t>
      </w:r>
    </w:p>
    <w:p w:rsidR="00D678D0" w:rsidRDefault="00D678D0" w:rsidP="00D678D0">
      <w:pPr>
        <w:jc w:val="right"/>
        <w:rPr>
          <w:rFonts w:ascii="HG正楷書体-PRO" w:eastAsia="HG正楷書体-PRO"/>
          <w:sz w:val="22"/>
          <w:szCs w:val="22"/>
        </w:rPr>
      </w:pPr>
      <w:r w:rsidRPr="00A55D6B">
        <w:rPr>
          <w:rFonts w:ascii="HG正楷書体-PRO" w:eastAsia="HG正楷書体-PRO" w:hint="eastAsia"/>
          <w:sz w:val="22"/>
          <w:szCs w:val="22"/>
        </w:rPr>
        <w:t>日油健康保険組合</w:t>
      </w:r>
    </w:p>
    <w:p w:rsidR="00DE4A94" w:rsidRPr="00A55D6B" w:rsidRDefault="00DE4A94" w:rsidP="00DE4A94">
      <w:pPr>
        <w:rPr>
          <w:rFonts w:ascii="HG正楷書体-PRO" w:eastAsia="HG正楷書体-PRO"/>
          <w:sz w:val="22"/>
          <w:szCs w:val="22"/>
        </w:rPr>
      </w:pPr>
    </w:p>
    <w:p w:rsidR="00D678D0" w:rsidRPr="00A07A68" w:rsidRDefault="00D678D0" w:rsidP="00D678D0">
      <w:pPr>
        <w:jc w:val="center"/>
        <w:rPr>
          <w:rFonts w:ascii="HG正楷書体-PRO" w:eastAsia="HG正楷書体-PRO"/>
          <w:sz w:val="28"/>
          <w:szCs w:val="28"/>
          <w:u w:val="single"/>
        </w:rPr>
      </w:pPr>
      <w:r w:rsidRPr="00A07A68">
        <w:rPr>
          <w:rFonts w:ascii="HG正楷書体-PRO" w:eastAsia="HG正楷書体-PRO" w:hint="eastAsia"/>
          <w:sz w:val="28"/>
          <w:szCs w:val="28"/>
          <w:u w:val="single"/>
        </w:rPr>
        <w:t>健康保険料率の改定（引き上げ）について</w:t>
      </w:r>
    </w:p>
    <w:p w:rsidR="00D678D0" w:rsidRDefault="00D678D0" w:rsidP="00D678D0">
      <w:pPr>
        <w:rPr>
          <w:rFonts w:ascii="HG正楷書体-PRO" w:eastAsia="HG正楷書体-PRO"/>
          <w:sz w:val="22"/>
          <w:szCs w:val="22"/>
        </w:rPr>
      </w:pPr>
    </w:p>
    <w:p w:rsidR="00D678D0" w:rsidRPr="00D678D0" w:rsidRDefault="0016581E" w:rsidP="00E60CC8">
      <w:pPr>
        <w:ind w:firstLineChars="100" w:firstLine="220"/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２０２１</w:t>
      </w:r>
      <w:r w:rsidR="00D678D0" w:rsidRPr="00D678D0">
        <w:rPr>
          <w:rFonts w:ascii="HG正楷書体-PRO" w:eastAsia="HG正楷書体-PRO" w:hint="eastAsia"/>
          <w:sz w:val="22"/>
          <w:szCs w:val="22"/>
        </w:rPr>
        <w:t>年度</w:t>
      </w:r>
      <w:r w:rsidR="00FB1008">
        <w:rPr>
          <w:rFonts w:ascii="HG正楷書体-PRO" w:eastAsia="HG正楷書体-PRO" w:hint="eastAsia"/>
          <w:sz w:val="22"/>
          <w:szCs w:val="22"/>
        </w:rPr>
        <w:t>から</w:t>
      </w:r>
      <w:r w:rsidR="002963DD">
        <w:rPr>
          <w:rFonts w:ascii="HG正楷書体-PRO" w:eastAsia="HG正楷書体-PRO" w:hint="eastAsia"/>
          <w:sz w:val="22"/>
          <w:szCs w:val="22"/>
        </w:rPr>
        <w:t>健康保険料率（一般保険料率</w:t>
      </w:r>
      <w:r w:rsidR="00E60CC8">
        <w:rPr>
          <w:rFonts w:ascii="HG正楷書体-PRO" w:eastAsia="HG正楷書体-PRO" w:hint="eastAsia"/>
          <w:sz w:val="22"/>
          <w:szCs w:val="22"/>
        </w:rPr>
        <w:t>及び介護保険料率</w:t>
      </w:r>
      <w:r w:rsidR="002963DD">
        <w:rPr>
          <w:rFonts w:ascii="HG正楷書体-PRO" w:eastAsia="HG正楷書体-PRO" w:hint="eastAsia"/>
          <w:sz w:val="22"/>
          <w:szCs w:val="22"/>
        </w:rPr>
        <w:t>）を</w:t>
      </w:r>
      <w:r w:rsidR="00D678D0" w:rsidRPr="00D678D0">
        <w:rPr>
          <w:rFonts w:ascii="HG正楷書体-PRO" w:eastAsia="HG正楷書体-PRO" w:hint="eastAsia"/>
          <w:sz w:val="22"/>
          <w:szCs w:val="22"/>
        </w:rPr>
        <w:t>改定（引き上げ）</w:t>
      </w:r>
      <w:r w:rsidR="002963DD">
        <w:rPr>
          <w:rFonts w:ascii="HG正楷書体-PRO" w:eastAsia="HG正楷書体-PRO" w:hint="eastAsia"/>
          <w:sz w:val="22"/>
          <w:szCs w:val="22"/>
        </w:rPr>
        <w:t>することが、</w:t>
      </w:r>
      <w:r w:rsidR="002E3FFC">
        <w:rPr>
          <w:rFonts w:ascii="HG正楷書体-PRO" w:eastAsia="HG正楷書体-PRO" w:hint="eastAsia"/>
          <w:sz w:val="22"/>
          <w:szCs w:val="22"/>
        </w:rPr>
        <w:t>２月１５</w:t>
      </w:r>
      <w:r w:rsidR="002963DD">
        <w:rPr>
          <w:rFonts w:ascii="HG正楷書体-PRO" w:eastAsia="HG正楷書体-PRO" w:hint="eastAsia"/>
          <w:sz w:val="22"/>
          <w:szCs w:val="22"/>
        </w:rPr>
        <w:t>日の組合会で決定され</w:t>
      </w:r>
      <w:r w:rsidR="00DE420B">
        <w:rPr>
          <w:rFonts w:ascii="HG正楷書体-PRO" w:eastAsia="HG正楷書体-PRO" w:hint="eastAsia"/>
          <w:sz w:val="22"/>
          <w:szCs w:val="22"/>
        </w:rPr>
        <w:t>ました。</w:t>
      </w:r>
      <w:r w:rsidR="00D678D0" w:rsidRPr="00D678D0">
        <w:rPr>
          <w:rFonts w:ascii="HG正楷書体-PRO" w:eastAsia="HG正楷書体-PRO" w:hint="eastAsia"/>
          <w:sz w:val="22"/>
          <w:szCs w:val="22"/>
        </w:rPr>
        <w:t>みなさまのご理解をいただきますようよろしくお願いいたします。</w:t>
      </w:r>
    </w:p>
    <w:p w:rsidR="00D678D0" w:rsidRPr="00AB4F8C" w:rsidRDefault="00D678D0" w:rsidP="00D678D0">
      <w:pPr>
        <w:rPr>
          <w:rFonts w:ascii="HG正楷書体-PRO" w:eastAsia="HG正楷書体-PRO"/>
          <w:b/>
          <w:szCs w:val="21"/>
          <w:u w:val="single"/>
        </w:rPr>
      </w:pPr>
    </w:p>
    <w:p w:rsidR="00D678D0" w:rsidRPr="00AB4F8C" w:rsidRDefault="00D678D0" w:rsidP="00D678D0">
      <w:pPr>
        <w:rPr>
          <w:rFonts w:ascii="HG正楷書体-PRO" w:eastAsia="HG正楷書体-PRO"/>
          <w:b/>
          <w:szCs w:val="21"/>
        </w:rPr>
      </w:pPr>
      <w:r w:rsidRPr="00AB4F8C">
        <w:rPr>
          <w:rFonts w:ascii="HG正楷書体-PRO" w:eastAsia="HG正楷書体-PRO" w:hint="eastAsia"/>
          <w:b/>
          <w:sz w:val="24"/>
        </w:rPr>
        <w:t>●改定内容</w:t>
      </w:r>
      <w:r w:rsidRPr="00AB4F8C">
        <w:rPr>
          <w:rFonts w:ascii="HG正楷書体-PRO" w:eastAsia="HG正楷書体-PRO" w:hint="eastAsia"/>
          <w:b/>
          <w:sz w:val="20"/>
          <w:szCs w:val="20"/>
        </w:rPr>
        <w:t xml:space="preserve">　　　</w:t>
      </w:r>
      <w:r w:rsidRPr="00AB4F8C">
        <w:rPr>
          <w:rFonts w:ascii="HG正楷書体-PRO" w:eastAsia="HG正楷書体-PRO" w:hint="eastAsia"/>
          <w:b/>
          <w:szCs w:val="21"/>
        </w:rPr>
        <w:t xml:space="preserve">　　　　　　　　　　　　　　　　　　　</w:t>
      </w:r>
      <w:r w:rsidRPr="00AB4F8C">
        <w:rPr>
          <w:rFonts w:ascii="HG正楷書体-PRO" w:eastAsia="HG正楷書体-PRO" w:hint="eastAsia"/>
          <w:szCs w:val="21"/>
        </w:rPr>
        <w:t>単位：‰（パーミル=1/1000）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275"/>
        <w:gridCol w:w="1276"/>
        <w:gridCol w:w="1559"/>
      </w:tblGrid>
      <w:tr w:rsidR="00CB343A" w:rsidRPr="00AB4F8C" w:rsidTr="00A77EAD">
        <w:trPr>
          <w:trHeight w:val="33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343A" w:rsidRPr="00AB4F8C" w:rsidRDefault="00CB343A" w:rsidP="0039130D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343A" w:rsidRPr="00CB343A" w:rsidRDefault="00E60CC8" w:rsidP="0039130D">
            <w:pPr>
              <w:jc w:val="center"/>
              <w:rPr>
                <w:rFonts w:ascii="HG正楷書体-PRO" w:eastAsia="HG正楷書体-PRO"/>
                <w:b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b/>
                <w:sz w:val="18"/>
                <w:szCs w:val="18"/>
              </w:rPr>
              <w:t>2021年度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B343A" w:rsidRPr="00CB343A" w:rsidRDefault="00E60CC8" w:rsidP="00CB343A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>2017</w:t>
            </w:r>
            <w:r w:rsidR="00A77EAD">
              <w:rPr>
                <w:rFonts w:ascii="HG正楷書体-PRO" w:eastAsia="HG正楷書体-PRO" w:hint="eastAsia"/>
                <w:sz w:val="16"/>
                <w:szCs w:val="16"/>
              </w:rPr>
              <w:t>～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43A" w:rsidRPr="00CB343A" w:rsidRDefault="00E60CC8" w:rsidP="0039130D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>2015</w:t>
            </w:r>
            <w:r w:rsidR="00CB343A" w:rsidRPr="00CB343A">
              <w:rPr>
                <w:rFonts w:ascii="HG正楷書体-PRO" w:eastAsia="HG正楷書体-PRO" w:hint="eastAsia"/>
                <w:sz w:val="16"/>
                <w:szCs w:val="16"/>
              </w:rPr>
              <w:t>～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43A" w:rsidRPr="00CB343A" w:rsidRDefault="00E60CC8" w:rsidP="0039130D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>2006～2014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CB343A" w:rsidRPr="00CB343A" w:rsidRDefault="00CB343A" w:rsidP="0039130D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 w:rsidRPr="00CB343A">
              <w:rPr>
                <w:rFonts w:ascii="HG正楷書体-PRO" w:eastAsia="HG正楷書体-PRO" w:hint="eastAsia"/>
                <w:sz w:val="16"/>
                <w:szCs w:val="16"/>
              </w:rPr>
              <w:t>(参考)協会けんぽ</w:t>
            </w:r>
          </w:p>
        </w:tc>
      </w:tr>
      <w:tr w:rsidR="00CB343A" w:rsidRPr="00AB4F8C" w:rsidTr="00A77EAD">
        <w:trPr>
          <w:trHeight w:val="34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343A" w:rsidRPr="00E60CC8" w:rsidRDefault="00CB343A" w:rsidP="00A77EAD">
            <w:pPr>
              <w:jc w:val="center"/>
              <w:rPr>
                <w:rFonts w:ascii="HG正楷書体-PRO" w:eastAsia="HG正楷書体-PRO"/>
                <w:b/>
                <w:szCs w:val="21"/>
              </w:rPr>
            </w:pPr>
            <w:r w:rsidRPr="00E60CC8">
              <w:rPr>
                <w:rFonts w:ascii="HG正楷書体-PRO" w:eastAsia="HG正楷書体-PRO" w:hint="eastAsia"/>
                <w:b/>
                <w:kern w:val="0"/>
                <w:szCs w:val="21"/>
              </w:rPr>
              <w:t>一般保険料率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343A" w:rsidRPr="00A55D6B" w:rsidRDefault="00E60CC8" w:rsidP="0039130D">
            <w:pPr>
              <w:jc w:val="righ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９８</w:t>
            </w:r>
            <w:r w:rsidR="00CB343A" w:rsidRPr="00A55D6B">
              <w:rPr>
                <w:rFonts w:ascii="HG正楷書体-PRO" w:eastAsia="HG正楷書体-PRO" w:hint="eastAsia"/>
                <w:b/>
                <w:szCs w:val="21"/>
              </w:rPr>
              <w:t>.０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B343A" w:rsidRPr="00A55D6B" w:rsidRDefault="00E60CC8" w:rsidP="00CB343A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９３</w:t>
            </w:r>
            <w:r w:rsidR="00A77EAD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43A" w:rsidRPr="00A55D6B" w:rsidRDefault="00E60CC8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８８</w:t>
            </w:r>
            <w:r w:rsidR="00CB343A"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  <w:r w:rsidR="00CB343A" w:rsidRPr="00A55D6B">
              <w:rPr>
                <w:rFonts w:ascii="HG正楷書体-PRO" w:eastAsia="HG正楷書体-PRO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43A" w:rsidRPr="00A55D6B" w:rsidRDefault="00E60CC8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７５.０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CB343A" w:rsidRPr="00A55D6B" w:rsidRDefault="00CB343A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 w:rsidRPr="00A55D6B">
              <w:rPr>
                <w:rFonts w:ascii="HG正楷書体-PRO" w:eastAsia="HG正楷書体-PRO" w:hint="eastAsia"/>
                <w:szCs w:val="21"/>
              </w:rPr>
              <w:t>１００.</w:t>
            </w:r>
            <w:r w:rsidR="00E60CC8">
              <w:rPr>
                <w:rFonts w:ascii="HG正楷書体-PRO" w:eastAsia="HG正楷書体-PRO" w:hint="eastAsia"/>
                <w:szCs w:val="21"/>
              </w:rPr>
              <w:t>０</w:t>
            </w:r>
          </w:p>
        </w:tc>
      </w:tr>
      <w:tr w:rsidR="00A77EAD" w:rsidRPr="00AB4F8C" w:rsidTr="00A77EAD">
        <w:trPr>
          <w:trHeight w:val="34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EAD" w:rsidRPr="00CB343A" w:rsidRDefault="00AD799B" w:rsidP="00A77EAD">
            <w:pPr>
              <w:ind w:firstLineChars="200" w:firstLine="360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kern w:val="0"/>
                <w:sz w:val="18"/>
                <w:szCs w:val="18"/>
              </w:rPr>
              <w:t>会社</w:t>
            </w:r>
            <w:r w:rsidR="00A77EAD" w:rsidRPr="00CB343A">
              <w:rPr>
                <w:rFonts w:ascii="HG正楷書体-PRO" w:eastAsia="HG正楷書体-PRO" w:hint="eastAsia"/>
                <w:kern w:val="0"/>
                <w:sz w:val="18"/>
                <w:szCs w:val="18"/>
              </w:rPr>
              <w:t>負担分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EAD" w:rsidRPr="00A55D6B" w:rsidRDefault="00E60CC8" w:rsidP="0039130D">
            <w:pPr>
              <w:jc w:val="righ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５７</w:t>
            </w:r>
            <w:r w:rsidR="00A77EAD" w:rsidRPr="00A55D6B">
              <w:rPr>
                <w:rFonts w:ascii="HG正楷書体-PRO" w:eastAsia="HG正楷書体-PRO" w:hint="eastAsia"/>
                <w:b/>
                <w:szCs w:val="21"/>
              </w:rPr>
              <w:t>.</w:t>
            </w:r>
            <w:r>
              <w:rPr>
                <w:rFonts w:ascii="HG正楷書体-PRO" w:eastAsia="HG正楷書体-PRO" w:hint="eastAsia"/>
                <w:b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77EAD" w:rsidRPr="00A77EAD" w:rsidRDefault="00E60CC8" w:rsidP="00AB2DA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５５</w:t>
            </w:r>
            <w:r w:rsidR="00A77EAD" w:rsidRPr="00A77EAD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EAD" w:rsidRPr="00A55D6B" w:rsidRDefault="00E60CC8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５２</w:t>
            </w:r>
            <w:r w:rsidR="00A77EAD"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EAD" w:rsidRPr="00A55D6B" w:rsidRDefault="00E60CC8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４６.０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77EAD" w:rsidRPr="00A55D6B" w:rsidRDefault="00A77EAD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 w:rsidRPr="00A55D6B">
              <w:rPr>
                <w:rFonts w:ascii="HG正楷書体-PRO" w:eastAsia="HG正楷書体-PRO" w:hint="eastAsia"/>
                <w:szCs w:val="21"/>
              </w:rPr>
              <w:t>５０.</w:t>
            </w:r>
            <w:r w:rsidR="00E60CC8">
              <w:rPr>
                <w:rFonts w:ascii="HG正楷書体-PRO" w:eastAsia="HG正楷書体-PRO" w:hint="eastAsia"/>
                <w:szCs w:val="21"/>
              </w:rPr>
              <w:t>０</w:t>
            </w:r>
          </w:p>
        </w:tc>
      </w:tr>
      <w:tr w:rsidR="00A77EAD" w:rsidRPr="00AB4F8C" w:rsidTr="00A77EAD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EAD" w:rsidRPr="00CB343A" w:rsidRDefault="00A77EAD" w:rsidP="00A77EAD">
            <w:pPr>
              <w:ind w:firstLineChars="200" w:firstLine="360"/>
              <w:rPr>
                <w:rFonts w:ascii="HG正楷書体-PRO" w:eastAsia="HG正楷書体-PRO"/>
                <w:sz w:val="18"/>
                <w:szCs w:val="18"/>
              </w:rPr>
            </w:pPr>
            <w:r w:rsidRPr="00CB343A">
              <w:rPr>
                <w:rFonts w:ascii="HG正楷書体-PRO" w:eastAsia="HG正楷書体-PRO" w:hint="eastAsia"/>
                <w:kern w:val="0"/>
                <w:sz w:val="18"/>
                <w:szCs w:val="18"/>
              </w:rPr>
              <w:t>個人負担分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EAD" w:rsidRPr="00A55D6B" w:rsidRDefault="00E60CC8" w:rsidP="0039130D">
            <w:pPr>
              <w:jc w:val="righ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４０</w:t>
            </w:r>
            <w:r w:rsidR="00A77EAD" w:rsidRPr="00A55D6B">
              <w:rPr>
                <w:rFonts w:ascii="HG正楷書体-PRO" w:eastAsia="HG正楷書体-PRO" w:hint="eastAsia"/>
                <w:b/>
                <w:szCs w:val="21"/>
              </w:rPr>
              <w:t>.</w:t>
            </w:r>
            <w:r>
              <w:rPr>
                <w:rFonts w:ascii="HG正楷書体-PRO" w:eastAsia="HG正楷書体-PRO" w:hint="eastAsia"/>
                <w:b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EAD" w:rsidRPr="00A77EAD" w:rsidRDefault="00E60CC8" w:rsidP="00AB2DA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３８</w:t>
            </w:r>
            <w:r w:rsidR="00A77EAD" w:rsidRPr="00A77EAD">
              <w:rPr>
                <w:rFonts w:ascii="HG正楷書体-PRO" w:eastAsia="HG正楷書体-PRO" w:hint="eastAsia"/>
                <w:szCs w:val="21"/>
              </w:rPr>
              <w:t>.０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77EAD" w:rsidRPr="00A55D6B" w:rsidRDefault="00E60CC8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３５</w:t>
            </w:r>
            <w:r w:rsidR="00A77EAD"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５</w:t>
            </w:r>
            <w:r w:rsidR="00A77EAD" w:rsidRPr="00A55D6B">
              <w:rPr>
                <w:rFonts w:ascii="HG正楷書体-PRO" w:eastAsia="HG正楷書体-PRO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EAD" w:rsidRPr="00A55D6B" w:rsidRDefault="00E60CC8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２９.０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77EAD" w:rsidRPr="00A55D6B" w:rsidRDefault="00A77EAD" w:rsidP="0039130D">
            <w:pPr>
              <w:jc w:val="right"/>
              <w:rPr>
                <w:rFonts w:ascii="HG正楷書体-PRO" w:eastAsia="HG正楷書体-PRO"/>
                <w:szCs w:val="21"/>
              </w:rPr>
            </w:pPr>
            <w:r w:rsidRPr="00A55D6B">
              <w:rPr>
                <w:rFonts w:ascii="HG正楷書体-PRO" w:eastAsia="HG正楷書体-PRO" w:hint="eastAsia"/>
                <w:szCs w:val="21"/>
              </w:rPr>
              <w:t>５０.</w:t>
            </w:r>
            <w:r w:rsidR="00E60CC8">
              <w:rPr>
                <w:rFonts w:ascii="HG正楷書体-PRO" w:eastAsia="HG正楷書体-PRO" w:hint="eastAsia"/>
                <w:szCs w:val="21"/>
              </w:rPr>
              <w:t>０</w:t>
            </w:r>
          </w:p>
        </w:tc>
      </w:tr>
    </w:tbl>
    <w:p w:rsidR="00E60CC8" w:rsidRPr="00C5116E" w:rsidRDefault="00E60CC8" w:rsidP="00E60CC8">
      <w:pPr>
        <w:rPr>
          <w:rFonts w:ascii="HG正楷書体-PRO" w:eastAsia="HG正楷書体-PRO"/>
          <w:sz w:val="10"/>
          <w:szCs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275"/>
        <w:gridCol w:w="1276"/>
        <w:gridCol w:w="1559"/>
      </w:tblGrid>
      <w:tr w:rsidR="00C5116E" w:rsidRPr="00CB343A" w:rsidTr="00B94AEF">
        <w:trPr>
          <w:trHeight w:val="33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116E" w:rsidRPr="00AB4F8C" w:rsidRDefault="00C5116E" w:rsidP="00B94AEF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116E" w:rsidRPr="00CB343A" w:rsidRDefault="00C5116E" w:rsidP="00B94AEF">
            <w:pPr>
              <w:jc w:val="center"/>
              <w:rPr>
                <w:rFonts w:ascii="HG正楷書体-PRO" w:eastAsia="HG正楷書体-PRO"/>
                <w:b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b/>
                <w:sz w:val="18"/>
                <w:szCs w:val="18"/>
              </w:rPr>
              <w:t>2021年度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5116E" w:rsidRPr="00CB343A" w:rsidRDefault="00C5116E" w:rsidP="00B94AEF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>2013～2020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16E" w:rsidRPr="00CB343A" w:rsidRDefault="00C5116E" w:rsidP="00B94AEF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>2010</w:t>
            </w:r>
            <w:r w:rsidRPr="00CB343A">
              <w:rPr>
                <w:rFonts w:ascii="HG正楷書体-PRO" w:eastAsia="HG正楷書体-PRO" w:hint="eastAsia"/>
                <w:sz w:val="16"/>
                <w:szCs w:val="16"/>
              </w:rPr>
              <w:t>～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6E" w:rsidRPr="00CB343A" w:rsidRDefault="00C5116E" w:rsidP="00B94AEF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>2008～2009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C5116E" w:rsidRPr="00CB343A" w:rsidRDefault="00C5116E" w:rsidP="00B94AEF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 w:rsidRPr="00CB343A">
              <w:rPr>
                <w:rFonts w:ascii="HG正楷書体-PRO" w:eastAsia="HG正楷書体-PRO" w:hint="eastAsia"/>
                <w:sz w:val="16"/>
                <w:szCs w:val="16"/>
              </w:rPr>
              <w:t>(参考)協会けんぽ</w:t>
            </w:r>
          </w:p>
        </w:tc>
      </w:tr>
      <w:tr w:rsidR="00C5116E" w:rsidRPr="00A55D6B" w:rsidTr="00B94AEF">
        <w:trPr>
          <w:trHeight w:val="34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116E" w:rsidRPr="00E60CC8" w:rsidRDefault="00C5116E" w:rsidP="00B94AEF">
            <w:pPr>
              <w:jc w:val="center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kern w:val="0"/>
                <w:szCs w:val="21"/>
              </w:rPr>
              <w:t>介護</w:t>
            </w:r>
            <w:r w:rsidRPr="00E60CC8">
              <w:rPr>
                <w:rFonts w:ascii="HG正楷書体-PRO" w:eastAsia="HG正楷書体-PRO" w:hint="eastAsia"/>
                <w:b/>
                <w:kern w:val="0"/>
                <w:szCs w:val="21"/>
              </w:rPr>
              <w:t>保険料率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１７</w:t>
            </w:r>
            <w:r w:rsidRPr="00A55D6B">
              <w:rPr>
                <w:rFonts w:ascii="HG正楷書体-PRO" w:eastAsia="HG正楷書体-PRO" w:hint="eastAsia"/>
                <w:b/>
                <w:szCs w:val="21"/>
              </w:rPr>
              <w:t>.０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１４.０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１１</w:t>
            </w:r>
            <w:r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  <w:r w:rsidRPr="00A55D6B">
              <w:rPr>
                <w:rFonts w:ascii="HG正楷書体-PRO" w:eastAsia="HG正楷書体-PRO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８.０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１８</w:t>
            </w:r>
            <w:r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</w:p>
        </w:tc>
      </w:tr>
      <w:tr w:rsidR="00C5116E" w:rsidRPr="00A55D6B" w:rsidTr="00B94AEF">
        <w:trPr>
          <w:trHeight w:val="34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116E" w:rsidRPr="00CB343A" w:rsidRDefault="00AD799B" w:rsidP="00B94AEF">
            <w:pPr>
              <w:ind w:firstLineChars="200" w:firstLine="360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kern w:val="0"/>
                <w:sz w:val="18"/>
                <w:szCs w:val="18"/>
              </w:rPr>
              <w:t>会社</w:t>
            </w:r>
            <w:r w:rsidR="00C5116E" w:rsidRPr="00CB343A">
              <w:rPr>
                <w:rFonts w:ascii="HG正楷書体-PRO" w:eastAsia="HG正楷書体-PRO" w:hint="eastAsia"/>
                <w:kern w:val="0"/>
                <w:sz w:val="18"/>
                <w:szCs w:val="18"/>
              </w:rPr>
              <w:t>負担分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８</w:t>
            </w:r>
            <w:r w:rsidRPr="00A55D6B">
              <w:rPr>
                <w:rFonts w:ascii="HG正楷書体-PRO" w:eastAsia="HG正楷書体-PRO" w:hint="eastAsia"/>
                <w:b/>
                <w:szCs w:val="21"/>
              </w:rPr>
              <w:t>.</w:t>
            </w:r>
            <w:r>
              <w:rPr>
                <w:rFonts w:ascii="HG正楷書体-PRO" w:eastAsia="HG正楷書体-PRO" w:hint="eastAsia"/>
                <w:b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5116E" w:rsidRPr="00A77EAD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７</w:t>
            </w:r>
            <w:r w:rsidRPr="00A77EAD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５</w:t>
            </w:r>
            <w:r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４.０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９</w:t>
            </w:r>
            <w:r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</w:p>
        </w:tc>
      </w:tr>
      <w:tr w:rsidR="00C5116E" w:rsidRPr="00A55D6B" w:rsidTr="00B94AEF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16E" w:rsidRPr="00CB343A" w:rsidRDefault="00C5116E" w:rsidP="00B94AEF">
            <w:pPr>
              <w:ind w:firstLineChars="200" w:firstLine="360"/>
              <w:rPr>
                <w:rFonts w:ascii="HG正楷書体-PRO" w:eastAsia="HG正楷書体-PRO"/>
                <w:sz w:val="18"/>
                <w:szCs w:val="18"/>
              </w:rPr>
            </w:pPr>
            <w:r w:rsidRPr="00CB343A">
              <w:rPr>
                <w:rFonts w:ascii="HG正楷書体-PRO" w:eastAsia="HG正楷書体-PRO" w:hint="eastAsia"/>
                <w:kern w:val="0"/>
                <w:sz w:val="18"/>
                <w:szCs w:val="18"/>
              </w:rPr>
              <w:t>個人負担分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ascii="HG正楷書体-PRO" w:eastAsia="HG正楷書体-PRO" w:hint="eastAsia"/>
                <w:b/>
                <w:szCs w:val="21"/>
              </w:rPr>
              <w:t>８</w:t>
            </w:r>
            <w:r w:rsidRPr="00A55D6B">
              <w:rPr>
                <w:rFonts w:ascii="HG正楷書体-PRO" w:eastAsia="HG正楷書体-PRO" w:hint="eastAsia"/>
                <w:b/>
                <w:szCs w:val="21"/>
              </w:rPr>
              <w:t>.</w:t>
            </w:r>
            <w:r>
              <w:rPr>
                <w:rFonts w:ascii="HG正楷書体-PRO" w:eastAsia="HG正楷書体-PRO" w:hint="eastAsia"/>
                <w:b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16E" w:rsidRPr="00A77EAD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７</w:t>
            </w:r>
            <w:r w:rsidRPr="00A77EAD">
              <w:rPr>
                <w:rFonts w:ascii="HG正楷書体-PRO" w:eastAsia="HG正楷書体-PRO" w:hint="eastAsia"/>
                <w:szCs w:val="21"/>
              </w:rPr>
              <w:t>.０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５</w:t>
            </w:r>
            <w:r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５</w:t>
            </w:r>
            <w:r w:rsidRPr="00A55D6B">
              <w:rPr>
                <w:rFonts w:ascii="HG正楷書体-PRO" w:eastAsia="HG正楷書体-PRO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４.０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C5116E" w:rsidRPr="00A55D6B" w:rsidRDefault="00C5116E" w:rsidP="00B94AEF">
            <w:pPr>
              <w:jc w:val="right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９</w:t>
            </w:r>
            <w:r w:rsidRPr="00A55D6B">
              <w:rPr>
                <w:rFonts w:ascii="HG正楷書体-PRO" w:eastAsia="HG正楷書体-PRO" w:hint="eastAsia"/>
                <w:szCs w:val="21"/>
              </w:rPr>
              <w:t>.</w:t>
            </w:r>
            <w:r>
              <w:rPr>
                <w:rFonts w:ascii="HG正楷書体-PRO" w:eastAsia="HG正楷書体-PRO" w:hint="eastAsia"/>
                <w:szCs w:val="21"/>
              </w:rPr>
              <w:t>０</w:t>
            </w:r>
          </w:p>
        </w:tc>
      </w:tr>
    </w:tbl>
    <w:p w:rsidR="00D678D0" w:rsidRPr="00AB4F8C" w:rsidRDefault="00D678D0" w:rsidP="002F043E">
      <w:pPr>
        <w:ind w:firstLineChars="100" w:firstLine="200"/>
        <w:rPr>
          <w:rFonts w:ascii="HG正楷書体-PRO" w:eastAsia="HG正楷書体-PRO"/>
          <w:sz w:val="20"/>
          <w:szCs w:val="20"/>
        </w:rPr>
      </w:pPr>
      <w:r w:rsidRPr="00AB4F8C">
        <w:rPr>
          <w:rFonts w:ascii="HG正楷書体-PRO" w:eastAsia="HG正楷書体-PRO" w:hint="eastAsia"/>
          <w:sz w:val="20"/>
          <w:szCs w:val="20"/>
        </w:rPr>
        <w:t>＊協会けんぽ：</w:t>
      </w:r>
      <w:r w:rsidR="00AD799B">
        <w:rPr>
          <w:rFonts w:ascii="HG正楷書体-PRO" w:eastAsia="HG正楷書体-PRO" w:hint="eastAsia"/>
          <w:sz w:val="20"/>
          <w:szCs w:val="20"/>
        </w:rPr>
        <w:t>健保組合を保有しない</w:t>
      </w:r>
      <w:r w:rsidRPr="00AB4F8C">
        <w:rPr>
          <w:rFonts w:ascii="HG正楷書体-PRO" w:eastAsia="HG正楷書体-PRO" w:hint="eastAsia"/>
          <w:sz w:val="20"/>
          <w:szCs w:val="20"/>
        </w:rPr>
        <w:t>中小企業</w:t>
      </w:r>
      <w:r w:rsidR="00AD3304">
        <w:rPr>
          <w:rFonts w:ascii="HG正楷書体-PRO" w:eastAsia="HG正楷書体-PRO" w:hint="eastAsia"/>
          <w:sz w:val="20"/>
          <w:szCs w:val="20"/>
        </w:rPr>
        <w:t>等</w:t>
      </w:r>
      <w:r w:rsidRPr="00AB4F8C">
        <w:rPr>
          <w:rFonts w:ascii="HG正楷書体-PRO" w:eastAsia="HG正楷書体-PRO" w:hint="eastAsia"/>
          <w:sz w:val="20"/>
          <w:szCs w:val="20"/>
        </w:rPr>
        <w:t>が加盟する全国健康保険協会</w:t>
      </w:r>
      <w:r w:rsidR="005873D4">
        <w:rPr>
          <w:rFonts w:ascii="HG正楷書体-PRO" w:eastAsia="HG正楷書体-PRO" w:hint="eastAsia"/>
          <w:sz w:val="20"/>
          <w:szCs w:val="20"/>
        </w:rPr>
        <w:t>の略称</w:t>
      </w:r>
    </w:p>
    <w:p w:rsidR="00D678D0" w:rsidRPr="002F043E" w:rsidRDefault="002F043E" w:rsidP="002F043E">
      <w:pPr>
        <w:ind w:firstLineChars="100" w:firstLine="200"/>
        <w:rPr>
          <w:rFonts w:ascii="HG正楷書体-PRO" w:eastAsia="HG正楷書体-PRO"/>
          <w:sz w:val="20"/>
          <w:szCs w:val="20"/>
        </w:rPr>
      </w:pPr>
      <w:r w:rsidRPr="002F043E">
        <w:rPr>
          <w:rFonts w:ascii="HG正楷書体-PRO" w:eastAsia="HG正楷書体-PRO" w:hint="eastAsia"/>
          <w:sz w:val="20"/>
          <w:szCs w:val="20"/>
        </w:rPr>
        <w:t>＊</w:t>
      </w:r>
      <w:r>
        <w:rPr>
          <w:rFonts w:ascii="HG正楷書体-PRO" w:eastAsia="HG正楷書体-PRO" w:hint="eastAsia"/>
          <w:sz w:val="20"/>
          <w:szCs w:val="20"/>
        </w:rPr>
        <w:t>任意継続被保険者の方は</w:t>
      </w:r>
      <w:r w:rsidR="00AD3304">
        <w:rPr>
          <w:rFonts w:ascii="HG正楷書体-PRO" w:eastAsia="HG正楷書体-PRO" w:hint="eastAsia"/>
          <w:sz w:val="20"/>
          <w:szCs w:val="20"/>
        </w:rPr>
        <w:t>会社負担がないため</w:t>
      </w:r>
      <w:r>
        <w:rPr>
          <w:rFonts w:ascii="HG正楷書体-PRO" w:eastAsia="HG正楷書体-PRO" w:hint="eastAsia"/>
          <w:sz w:val="20"/>
          <w:szCs w:val="20"/>
        </w:rPr>
        <w:t>全額個人負担となります</w:t>
      </w:r>
    </w:p>
    <w:p w:rsidR="002F043E" w:rsidRDefault="002F043E" w:rsidP="00D678D0">
      <w:pPr>
        <w:rPr>
          <w:rFonts w:ascii="HG正楷書体-PRO" w:eastAsia="HG正楷書体-PRO"/>
          <w:b/>
          <w:sz w:val="24"/>
        </w:rPr>
      </w:pPr>
    </w:p>
    <w:p w:rsidR="00D678D0" w:rsidRPr="00AB4F8C" w:rsidRDefault="00D678D0" w:rsidP="00D678D0">
      <w:pPr>
        <w:rPr>
          <w:rFonts w:ascii="HG正楷書体-PRO" w:eastAsia="HG正楷書体-PRO"/>
          <w:b/>
          <w:sz w:val="24"/>
        </w:rPr>
      </w:pPr>
      <w:r w:rsidRPr="00AB4F8C">
        <w:rPr>
          <w:rFonts w:ascii="HG正楷書体-PRO" w:eastAsia="HG正楷書体-PRO" w:hint="eastAsia"/>
          <w:b/>
          <w:sz w:val="24"/>
        </w:rPr>
        <w:t>●改定理由について</w:t>
      </w:r>
    </w:p>
    <w:p w:rsidR="00DE420B" w:rsidRPr="00A55D6B" w:rsidRDefault="00D678D0" w:rsidP="00DE420B">
      <w:pPr>
        <w:rPr>
          <w:rFonts w:ascii="HG正楷書体-PRO" w:eastAsia="HG正楷書体-PRO"/>
          <w:sz w:val="22"/>
          <w:szCs w:val="22"/>
        </w:rPr>
      </w:pPr>
      <w:r w:rsidRPr="00AB4F8C">
        <w:rPr>
          <w:rFonts w:ascii="HG正楷書体-PRO" w:eastAsia="HG正楷書体-PRO" w:hint="eastAsia"/>
          <w:szCs w:val="21"/>
        </w:rPr>
        <w:t xml:space="preserve">　</w:t>
      </w:r>
      <w:r w:rsidR="00DE420B">
        <w:rPr>
          <w:rFonts w:ascii="HG正楷書体-PRO" w:eastAsia="HG正楷書体-PRO" w:hint="eastAsia"/>
          <w:sz w:val="22"/>
          <w:szCs w:val="22"/>
        </w:rPr>
        <w:t>当組合</w:t>
      </w:r>
      <w:r w:rsidRPr="00A55D6B">
        <w:rPr>
          <w:rFonts w:ascii="HG正楷書体-PRO" w:eastAsia="HG正楷書体-PRO" w:hint="eastAsia"/>
          <w:sz w:val="22"/>
          <w:szCs w:val="22"/>
        </w:rPr>
        <w:t>は、</w:t>
      </w:r>
      <w:r w:rsidR="003F5BBC">
        <w:rPr>
          <w:rFonts w:ascii="HG正楷書体-PRO" w:eastAsia="HG正楷書体-PRO" w:hint="eastAsia"/>
          <w:sz w:val="22"/>
          <w:szCs w:val="22"/>
        </w:rPr>
        <w:t>２０１５</w:t>
      </w:r>
      <w:r w:rsidR="001445AE">
        <w:rPr>
          <w:rFonts w:ascii="HG正楷書体-PRO" w:eastAsia="HG正楷書体-PRO" w:hint="eastAsia"/>
          <w:sz w:val="22"/>
          <w:szCs w:val="22"/>
        </w:rPr>
        <w:t>年</w:t>
      </w:r>
      <w:r w:rsidR="00DE420B">
        <w:rPr>
          <w:rFonts w:ascii="HG正楷書体-PRO" w:eastAsia="HG正楷書体-PRO" w:hint="eastAsia"/>
          <w:sz w:val="22"/>
          <w:szCs w:val="22"/>
        </w:rPr>
        <w:t>に一般保険料率を千分の７５から千分の８８へ１０年ぶり</w:t>
      </w:r>
      <w:r w:rsidR="003F0FF1">
        <w:rPr>
          <w:rFonts w:ascii="HG正楷書体-PRO" w:eastAsia="HG正楷書体-PRO" w:hint="eastAsia"/>
          <w:sz w:val="22"/>
          <w:szCs w:val="22"/>
        </w:rPr>
        <w:t>に</w:t>
      </w:r>
      <w:r w:rsidR="00DE420B">
        <w:rPr>
          <w:rFonts w:ascii="HG正楷書体-PRO" w:eastAsia="HG正楷書体-PRO" w:hint="eastAsia"/>
          <w:sz w:val="22"/>
          <w:szCs w:val="22"/>
        </w:rPr>
        <w:t>引き上げ</w:t>
      </w:r>
      <w:r w:rsidR="003F0FF1">
        <w:rPr>
          <w:rFonts w:ascii="HG正楷書体-PRO" w:eastAsia="HG正楷書体-PRO" w:hint="eastAsia"/>
          <w:sz w:val="22"/>
          <w:szCs w:val="22"/>
        </w:rPr>
        <w:t>を行い</w:t>
      </w:r>
      <w:r w:rsidR="00DE420B">
        <w:rPr>
          <w:rFonts w:ascii="HG正楷書体-PRO" w:eastAsia="HG正楷書体-PRO" w:hint="eastAsia"/>
          <w:sz w:val="22"/>
          <w:szCs w:val="22"/>
        </w:rPr>
        <w:t>ました。</w:t>
      </w:r>
      <w:r w:rsidR="001445AE">
        <w:rPr>
          <w:rFonts w:ascii="HG正楷書体-PRO" w:eastAsia="HG正楷書体-PRO" w:hint="eastAsia"/>
          <w:sz w:val="22"/>
          <w:szCs w:val="22"/>
        </w:rPr>
        <w:t>日本社会全体の高齢化に伴う医療費</w:t>
      </w:r>
      <w:r w:rsidR="00EC3383">
        <w:rPr>
          <w:rFonts w:ascii="HG正楷書体-PRO" w:eastAsia="HG正楷書体-PRO" w:hint="eastAsia"/>
          <w:sz w:val="22"/>
          <w:szCs w:val="22"/>
        </w:rPr>
        <w:t>の増加及び</w:t>
      </w:r>
      <w:r w:rsidRPr="00A55D6B">
        <w:rPr>
          <w:rFonts w:ascii="HG正楷書体-PRO" w:eastAsia="HG正楷書体-PRO" w:hint="eastAsia"/>
          <w:sz w:val="22"/>
          <w:szCs w:val="22"/>
        </w:rPr>
        <w:t>高齢者医療制度への納付金の急</w:t>
      </w:r>
      <w:r w:rsidR="00EC3383">
        <w:rPr>
          <w:rFonts w:ascii="HG正楷書体-PRO" w:eastAsia="HG正楷書体-PRO" w:hint="eastAsia"/>
          <w:sz w:val="22"/>
          <w:szCs w:val="22"/>
        </w:rPr>
        <w:t>増</w:t>
      </w:r>
      <w:r w:rsidR="001445AE">
        <w:rPr>
          <w:rFonts w:ascii="HG正楷書体-PRO" w:eastAsia="HG正楷書体-PRO" w:hint="eastAsia"/>
          <w:sz w:val="22"/>
          <w:szCs w:val="22"/>
        </w:rPr>
        <w:t>により</w:t>
      </w:r>
      <w:r w:rsidR="00DE420B">
        <w:rPr>
          <w:rFonts w:ascii="HG正楷書体-PRO" w:eastAsia="HG正楷書体-PRO" w:hint="eastAsia"/>
          <w:sz w:val="22"/>
          <w:szCs w:val="22"/>
        </w:rPr>
        <w:t>収支赤字が続き</w:t>
      </w:r>
      <w:r w:rsidRPr="00A55D6B">
        <w:rPr>
          <w:rFonts w:ascii="HG正楷書体-PRO" w:eastAsia="HG正楷書体-PRO" w:hint="eastAsia"/>
          <w:sz w:val="22"/>
          <w:szCs w:val="22"/>
        </w:rPr>
        <w:t>、</w:t>
      </w:r>
      <w:r w:rsidR="00FB1285">
        <w:rPr>
          <w:rFonts w:ascii="HG正楷書体-PRO" w:eastAsia="HG正楷書体-PRO" w:hint="eastAsia"/>
          <w:sz w:val="22"/>
          <w:szCs w:val="22"/>
        </w:rPr>
        <w:t>長らく</w:t>
      </w:r>
      <w:r w:rsidR="001445AE">
        <w:rPr>
          <w:rFonts w:ascii="HG正楷書体-PRO" w:eastAsia="HG正楷書体-PRO" w:hint="eastAsia"/>
          <w:sz w:val="22"/>
          <w:szCs w:val="22"/>
        </w:rPr>
        <w:t>赤字補填をしていた積立金が減少して</w:t>
      </w:r>
      <w:r w:rsidR="0064071F">
        <w:rPr>
          <w:rFonts w:ascii="HG正楷書体-PRO" w:eastAsia="HG正楷書体-PRO" w:hint="eastAsia"/>
          <w:sz w:val="22"/>
          <w:szCs w:val="22"/>
        </w:rPr>
        <w:t>しまったため</w:t>
      </w:r>
      <w:r w:rsidR="00DE420B">
        <w:rPr>
          <w:rFonts w:ascii="HG正楷書体-PRO" w:eastAsia="HG正楷書体-PRO" w:hint="eastAsia"/>
          <w:sz w:val="22"/>
          <w:szCs w:val="22"/>
        </w:rPr>
        <w:t>でした。</w:t>
      </w:r>
      <w:r w:rsidR="001445AE">
        <w:rPr>
          <w:rFonts w:ascii="HG正楷書体-PRO" w:eastAsia="HG正楷書体-PRO" w:hint="eastAsia"/>
          <w:sz w:val="22"/>
          <w:szCs w:val="22"/>
        </w:rPr>
        <w:t>ま</w:t>
      </w:r>
      <w:r w:rsidR="0064071F">
        <w:rPr>
          <w:rFonts w:ascii="HG正楷書体-PRO" w:eastAsia="HG正楷書体-PRO" w:hint="eastAsia"/>
          <w:sz w:val="22"/>
          <w:szCs w:val="22"/>
        </w:rPr>
        <w:t>た、</w:t>
      </w:r>
      <w:r w:rsidR="00373264">
        <w:rPr>
          <w:rFonts w:ascii="HG正楷書体-PRO" w:eastAsia="HG正楷書体-PRO" w:hint="eastAsia"/>
          <w:sz w:val="22"/>
          <w:szCs w:val="22"/>
        </w:rPr>
        <w:t>２０１６年以降</w:t>
      </w:r>
      <w:r w:rsidR="0064071F">
        <w:rPr>
          <w:rFonts w:ascii="HG正楷書体-PRO" w:eastAsia="HG正楷書体-PRO" w:hint="eastAsia"/>
          <w:sz w:val="22"/>
          <w:szCs w:val="22"/>
        </w:rPr>
        <w:t>の</w:t>
      </w:r>
      <w:r w:rsidR="00FC180D" w:rsidRPr="00FC180D">
        <w:rPr>
          <w:rFonts w:ascii="HG正楷書体-PRO" w:eastAsia="HG正楷書体-PRO" w:hint="eastAsia"/>
          <w:sz w:val="22"/>
          <w:szCs w:val="22"/>
        </w:rPr>
        <w:t>高額新薬（C</w:t>
      </w:r>
      <w:r w:rsidR="001445AE">
        <w:rPr>
          <w:rFonts w:ascii="HG正楷書体-PRO" w:eastAsia="HG正楷書体-PRO" w:hint="eastAsia"/>
          <w:sz w:val="22"/>
          <w:szCs w:val="22"/>
        </w:rPr>
        <w:t>型肝炎・癌治療薬）の保険適用</w:t>
      </w:r>
      <w:r w:rsidR="0068598D">
        <w:rPr>
          <w:rFonts w:ascii="HG正楷書体-PRO" w:eastAsia="HG正楷書体-PRO" w:hint="eastAsia"/>
          <w:sz w:val="22"/>
          <w:szCs w:val="22"/>
        </w:rPr>
        <w:t>化</w:t>
      </w:r>
      <w:r w:rsidR="001445AE">
        <w:rPr>
          <w:rFonts w:ascii="HG正楷書体-PRO" w:eastAsia="HG正楷書体-PRO" w:hint="eastAsia"/>
          <w:sz w:val="22"/>
          <w:szCs w:val="22"/>
        </w:rPr>
        <w:t>による医療費</w:t>
      </w:r>
      <w:r w:rsidR="00373264">
        <w:rPr>
          <w:rFonts w:ascii="HG正楷書体-PRO" w:eastAsia="HG正楷書体-PRO" w:hint="eastAsia"/>
          <w:sz w:val="22"/>
          <w:szCs w:val="22"/>
        </w:rPr>
        <w:t>や納付金</w:t>
      </w:r>
      <w:r w:rsidR="00FB1285">
        <w:rPr>
          <w:rFonts w:ascii="HG正楷書体-PRO" w:eastAsia="HG正楷書体-PRO" w:hint="eastAsia"/>
          <w:sz w:val="22"/>
          <w:szCs w:val="22"/>
        </w:rPr>
        <w:t>の</w:t>
      </w:r>
      <w:r w:rsidR="001445AE">
        <w:rPr>
          <w:rFonts w:ascii="HG正楷書体-PRO" w:eastAsia="HG正楷書体-PRO" w:hint="eastAsia"/>
          <w:sz w:val="22"/>
          <w:szCs w:val="22"/>
        </w:rPr>
        <w:t>増加</w:t>
      </w:r>
      <w:r w:rsidR="0068598D">
        <w:rPr>
          <w:rFonts w:ascii="HG正楷書体-PRO" w:eastAsia="HG正楷書体-PRO" w:hint="eastAsia"/>
          <w:sz w:val="22"/>
          <w:szCs w:val="22"/>
        </w:rPr>
        <w:t>もあり</w:t>
      </w:r>
      <w:r w:rsidR="00FC180D">
        <w:rPr>
          <w:rFonts w:ascii="HG正楷書体-PRO" w:eastAsia="HG正楷書体-PRO" w:hint="eastAsia"/>
          <w:sz w:val="22"/>
          <w:szCs w:val="22"/>
        </w:rPr>
        <w:t>、</w:t>
      </w:r>
      <w:r w:rsidR="001445AE">
        <w:rPr>
          <w:rFonts w:ascii="HG正楷書体-PRO" w:eastAsia="HG正楷書体-PRO" w:hint="eastAsia"/>
          <w:sz w:val="22"/>
          <w:szCs w:val="22"/>
        </w:rPr>
        <w:t>２０１７年に</w:t>
      </w:r>
      <w:r w:rsidR="0064071F">
        <w:rPr>
          <w:rFonts w:ascii="HG正楷書体-PRO" w:eastAsia="HG正楷書体-PRO" w:hint="eastAsia"/>
          <w:sz w:val="22"/>
          <w:szCs w:val="22"/>
        </w:rPr>
        <w:t>は</w:t>
      </w:r>
      <w:r w:rsidR="001445AE">
        <w:rPr>
          <w:rFonts w:ascii="HG正楷書体-PRO" w:eastAsia="HG正楷書体-PRO" w:hint="eastAsia"/>
          <w:sz w:val="22"/>
          <w:szCs w:val="22"/>
        </w:rPr>
        <w:t>千分の９３へ引き上げ</w:t>
      </w:r>
      <w:r w:rsidR="0064071F">
        <w:rPr>
          <w:rFonts w:ascii="HG正楷書体-PRO" w:eastAsia="HG正楷書体-PRO" w:hint="eastAsia"/>
          <w:sz w:val="22"/>
          <w:szCs w:val="22"/>
        </w:rPr>
        <w:t>を実施し</w:t>
      </w:r>
      <w:r w:rsidR="001445AE">
        <w:rPr>
          <w:rFonts w:ascii="HG正楷書体-PRO" w:eastAsia="HG正楷書体-PRO" w:hint="eastAsia"/>
          <w:sz w:val="22"/>
          <w:szCs w:val="22"/>
        </w:rPr>
        <w:t>ました</w:t>
      </w:r>
      <w:r w:rsidR="003F0FF1">
        <w:rPr>
          <w:rFonts w:ascii="HG正楷書体-PRO" w:eastAsia="HG正楷書体-PRO" w:hint="eastAsia"/>
          <w:sz w:val="22"/>
          <w:szCs w:val="22"/>
        </w:rPr>
        <w:t>。</w:t>
      </w:r>
      <w:r w:rsidR="0064071F">
        <w:rPr>
          <w:rFonts w:ascii="HG正楷書体-PRO" w:eastAsia="HG正楷書体-PRO" w:hint="eastAsia"/>
          <w:sz w:val="22"/>
          <w:szCs w:val="22"/>
        </w:rPr>
        <w:t>その後しばらくは</w:t>
      </w:r>
      <w:r w:rsidR="004356DA">
        <w:rPr>
          <w:rFonts w:ascii="HG正楷書体-PRO" w:eastAsia="HG正楷書体-PRO" w:hint="eastAsia"/>
          <w:sz w:val="22"/>
          <w:szCs w:val="22"/>
        </w:rPr>
        <w:t>当組合の高齢者保健指導の成果等から</w:t>
      </w:r>
      <w:r w:rsidR="0064071F">
        <w:rPr>
          <w:rFonts w:ascii="HG正楷書体-PRO" w:eastAsia="HG正楷書体-PRO" w:hint="eastAsia"/>
          <w:sz w:val="22"/>
          <w:szCs w:val="22"/>
        </w:rPr>
        <w:t>納付金が横ばい状態にあったことで</w:t>
      </w:r>
      <w:r w:rsidR="00542146">
        <w:rPr>
          <w:rFonts w:ascii="HG正楷書体-PRO" w:eastAsia="HG正楷書体-PRO" w:hint="eastAsia"/>
          <w:sz w:val="22"/>
          <w:szCs w:val="22"/>
        </w:rPr>
        <w:t>、</w:t>
      </w:r>
      <w:r w:rsidR="0064071F">
        <w:rPr>
          <w:rFonts w:ascii="HG正楷書体-PRO" w:eastAsia="HG正楷書体-PRO" w:hint="eastAsia"/>
          <w:sz w:val="22"/>
          <w:szCs w:val="22"/>
        </w:rPr>
        <w:t>料率</w:t>
      </w:r>
      <w:r w:rsidR="003F3B6A">
        <w:rPr>
          <w:rFonts w:ascii="HG正楷書体-PRO" w:eastAsia="HG正楷書体-PRO" w:hint="eastAsia"/>
          <w:sz w:val="22"/>
          <w:szCs w:val="22"/>
        </w:rPr>
        <w:t>を</w:t>
      </w:r>
      <w:r w:rsidR="0064071F">
        <w:rPr>
          <w:rFonts w:ascii="HG正楷書体-PRO" w:eastAsia="HG正楷書体-PRO" w:hint="eastAsia"/>
          <w:sz w:val="22"/>
          <w:szCs w:val="22"/>
        </w:rPr>
        <w:t>据置</w:t>
      </w:r>
      <w:r w:rsidR="003F3B6A">
        <w:rPr>
          <w:rFonts w:ascii="HG正楷書体-PRO" w:eastAsia="HG正楷書体-PRO" w:hint="eastAsia"/>
          <w:sz w:val="22"/>
          <w:szCs w:val="22"/>
        </w:rPr>
        <w:t>いた</w:t>
      </w:r>
      <w:r w:rsidR="00C41BCD">
        <w:rPr>
          <w:rFonts w:ascii="HG正楷書体-PRO" w:eastAsia="HG正楷書体-PRO" w:hint="eastAsia"/>
          <w:sz w:val="22"/>
          <w:szCs w:val="22"/>
        </w:rPr>
        <w:t>まま</w:t>
      </w:r>
      <w:r w:rsidR="002B6AB2">
        <w:rPr>
          <w:rFonts w:ascii="HG正楷書体-PRO" w:eastAsia="HG正楷書体-PRO" w:hint="eastAsia"/>
          <w:sz w:val="22"/>
          <w:szCs w:val="22"/>
        </w:rPr>
        <w:t>事業運営ができました。しかしながら</w:t>
      </w:r>
      <w:r w:rsidR="0064071F">
        <w:rPr>
          <w:rFonts w:ascii="HG正楷書体-PRO" w:eastAsia="HG正楷書体-PRO" w:hint="eastAsia"/>
          <w:sz w:val="22"/>
          <w:szCs w:val="22"/>
        </w:rPr>
        <w:t>２０２０年から</w:t>
      </w:r>
      <w:r w:rsidR="003348ED">
        <w:rPr>
          <w:rFonts w:ascii="HG正楷書体-PRO" w:eastAsia="HG正楷書体-PRO" w:hint="eastAsia"/>
          <w:sz w:val="22"/>
          <w:szCs w:val="22"/>
        </w:rPr>
        <w:t>更なる高齢化の進展</w:t>
      </w:r>
      <w:r w:rsidR="00CB0E34">
        <w:rPr>
          <w:rFonts w:ascii="HG正楷書体-PRO" w:eastAsia="HG正楷書体-PRO" w:hint="eastAsia"/>
          <w:sz w:val="22"/>
          <w:szCs w:val="22"/>
        </w:rPr>
        <w:t>等</w:t>
      </w:r>
      <w:r w:rsidR="003348ED">
        <w:rPr>
          <w:rFonts w:ascii="HG正楷書体-PRO" w:eastAsia="HG正楷書体-PRO" w:hint="eastAsia"/>
          <w:sz w:val="22"/>
          <w:szCs w:val="22"/>
        </w:rPr>
        <w:t>により</w:t>
      </w:r>
      <w:r w:rsidR="0064071F">
        <w:rPr>
          <w:rFonts w:ascii="HG正楷書体-PRO" w:eastAsia="HG正楷書体-PRO" w:hint="eastAsia"/>
          <w:sz w:val="22"/>
          <w:szCs w:val="22"/>
        </w:rPr>
        <w:t>再び納付金が大きく増加し</w:t>
      </w:r>
      <w:r w:rsidR="002B6AB2">
        <w:rPr>
          <w:rFonts w:ascii="HG正楷書体-PRO" w:eastAsia="HG正楷書体-PRO" w:hint="eastAsia"/>
          <w:sz w:val="22"/>
          <w:szCs w:val="22"/>
        </w:rPr>
        <w:t>てお</w:t>
      </w:r>
      <w:r w:rsidR="0064071F">
        <w:rPr>
          <w:rFonts w:ascii="HG正楷書体-PRO" w:eastAsia="HG正楷書体-PRO" w:hint="eastAsia"/>
          <w:sz w:val="22"/>
          <w:szCs w:val="22"/>
        </w:rPr>
        <w:t>り</w:t>
      </w:r>
      <w:r w:rsidR="002B6AB2">
        <w:rPr>
          <w:rFonts w:ascii="HG正楷書体-PRO" w:eastAsia="HG正楷書体-PRO" w:hint="eastAsia"/>
          <w:sz w:val="22"/>
          <w:szCs w:val="22"/>
        </w:rPr>
        <w:t>、かつこうした状況がしばらく継続することが見込まれるため</w:t>
      </w:r>
      <w:r w:rsidR="0068598D">
        <w:rPr>
          <w:rFonts w:ascii="HG正楷書体-PRO" w:eastAsia="HG正楷書体-PRO" w:hint="eastAsia"/>
          <w:sz w:val="22"/>
          <w:szCs w:val="22"/>
        </w:rPr>
        <w:t>、今回</w:t>
      </w:r>
      <w:r w:rsidR="00C41BCD">
        <w:rPr>
          <w:rFonts w:ascii="HG正楷書体-PRO" w:eastAsia="HG正楷書体-PRO" w:hint="eastAsia"/>
          <w:sz w:val="22"/>
          <w:szCs w:val="22"/>
        </w:rPr>
        <w:t>の料率引き上げに至りました。</w:t>
      </w:r>
    </w:p>
    <w:p w:rsidR="00D678D0" w:rsidRDefault="001F58E2" w:rsidP="00DE4A94">
      <w:pPr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 xml:space="preserve">　介護保険料についても</w:t>
      </w:r>
      <w:r w:rsidR="008D0521">
        <w:rPr>
          <w:rFonts w:ascii="HG正楷書体-PRO" w:eastAsia="HG正楷書体-PRO" w:hint="eastAsia"/>
          <w:sz w:val="22"/>
          <w:szCs w:val="22"/>
        </w:rPr>
        <w:t>高齢化による介護給付費の急増により２０１８年以降赤字が</w:t>
      </w:r>
      <w:r w:rsidR="003F3B6A">
        <w:rPr>
          <w:rFonts w:ascii="HG正楷書体-PRO" w:eastAsia="HG正楷書体-PRO" w:hint="eastAsia"/>
          <w:sz w:val="22"/>
          <w:szCs w:val="22"/>
        </w:rPr>
        <w:t>増大し</w:t>
      </w:r>
      <w:r w:rsidR="008D0521">
        <w:rPr>
          <w:rFonts w:ascii="HG正楷書体-PRO" w:eastAsia="HG正楷書体-PRO" w:hint="eastAsia"/>
          <w:sz w:val="22"/>
          <w:szCs w:val="22"/>
        </w:rPr>
        <w:t>ており</w:t>
      </w:r>
      <w:r w:rsidR="00542146">
        <w:rPr>
          <w:rFonts w:ascii="HG正楷書体-PRO" w:eastAsia="HG正楷書体-PRO" w:hint="eastAsia"/>
          <w:sz w:val="22"/>
          <w:szCs w:val="22"/>
        </w:rPr>
        <w:t>、９</w:t>
      </w:r>
      <w:r w:rsidR="004356DA">
        <w:rPr>
          <w:rFonts w:ascii="HG正楷書体-PRO" w:eastAsia="HG正楷書体-PRO" w:hint="eastAsia"/>
          <w:sz w:val="22"/>
          <w:szCs w:val="22"/>
        </w:rPr>
        <w:t>年ぶりに料率</w:t>
      </w:r>
      <w:r w:rsidR="00097964">
        <w:rPr>
          <w:rFonts w:ascii="HG正楷書体-PRO" w:eastAsia="HG正楷書体-PRO" w:hint="eastAsia"/>
          <w:sz w:val="22"/>
          <w:szCs w:val="22"/>
        </w:rPr>
        <w:t>引き上げを実施せざるを得なくなりました。</w:t>
      </w:r>
    </w:p>
    <w:p w:rsidR="00D678D0" w:rsidRPr="00AB4F8C" w:rsidRDefault="00D678D0" w:rsidP="00D678D0">
      <w:pPr>
        <w:rPr>
          <w:rFonts w:ascii="HG正楷書体-PRO" w:eastAsia="HG正楷書体-PRO"/>
          <w:b/>
          <w:sz w:val="24"/>
        </w:rPr>
      </w:pPr>
      <w:r w:rsidRPr="00AB4F8C">
        <w:rPr>
          <w:rFonts w:ascii="HG正楷書体-PRO" w:eastAsia="HG正楷書体-PRO" w:hint="eastAsia"/>
          <w:b/>
          <w:sz w:val="24"/>
        </w:rPr>
        <w:lastRenderedPageBreak/>
        <w:t>●今後の保険料率の考え方について</w:t>
      </w:r>
    </w:p>
    <w:p w:rsidR="00D678D0" w:rsidRPr="00A55D6B" w:rsidRDefault="00FB1285" w:rsidP="00D678D0">
      <w:pPr>
        <w:ind w:firstLineChars="100" w:firstLine="220"/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今後についても</w:t>
      </w:r>
      <w:r w:rsidR="00D678D0" w:rsidRPr="00A55D6B">
        <w:rPr>
          <w:rFonts w:ascii="HG正楷書体-PRO" w:eastAsia="HG正楷書体-PRO" w:hint="eastAsia"/>
          <w:sz w:val="22"/>
          <w:szCs w:val="22"/>
        </w:rPr>
        <w:t>、</w:t>
      </w:r>
      <w:r w:rsidR="00D678D0" w:rsidRPr="00FB1285">
        <w:rPr>
          <w:rFonts w:ascii="HG正楷書体-PRO" w:eastAsia="HG正楷書体-PRO" w:hint="eastAsia"/>
          <w:sz w:val="22"/>
          <w:szCs w:val="22"/>
        </w:rPr>
        <w:t>現在の支</w:t>
      </w:r>
      <w:r w:rsidR="00097964">
        <w:rPr>
          <w:rFonts w:ascii="HG正楷書体-PRO" w:eastAsia="HG正楷書体-PRO" w:hint="eastAsia"/>
          <w:sz w:val="22"/>
          <w:szCs w:val="22"/>
        </w:rPr>
        <w:t>出が、予測が難しく</w:t>
      </w:r>
      <w:r>
        <w:rPr>
          <w:rFonts w:ascii="HG正楷書体-PRO" w:eastAsia="HG正楷書体-PRO" w:hint="eastAsia"/>
          <w:sz w:val="22"/>
          <w:szCs w:val="22"/>
        </w:rPr>
        <w:t>変動性の高い納付</w:t>
      </w:r>
      <w:r w:rsidR="00097964">
        <w:rPr>
          <w:rFonts w:ascii="HG正楷書体-PRO" w:eastAsia="HG正楷書体-PRO" w:hint="eastAsia"/>
          <w:sz w:val="22"/>
          <w:szCs w:val="22"/>
        </w:rPr>
        <w:t>金に大きく影響されること、高齢化や医療の高度化による医療費</w:t>
      </w:r>
      <w:r>
        <w:rPr>
          <w:rFonts w:ascii="HG正楷書体-PRO" w:eastAsia="HG正楷書体-PRO" w:hint="eastAsia"/>
          <w:sz w:val="22"/>
          <w:szCs w:val="22"/>
        </w:rPr>
        <w:t>の増加が</w:t>
      </w:r>
      <w:r w:rsidR="00FC7D2D">
        <w:rPr>
          <w:rFonts w:ascii="HG正楷書体-PRO" w:eastAsia="HG正楷書体-PRO" w:hint="eastAsia"/>
          <w:sz w:val="22"/>
          <w:szCs w:val="22"/>
        </w:rPr>
        <w:t>引き続き</w:t>
      </w:r>
      <w:r>
        <w:rPr>
          <w:rFonts w:ascii="HG正楷書体-PRO" w:eastAsia="HG正楷書体-PRO" w:hint="eastAsia"/>
          <w:sz w:val="22"/>
          <w:szCs w:val="22"/>
        </w:rPr>
        <w:t>予想されること、</w:t>
      </w:r>
      <w:r w:rsidR="00FC7D2D">
        <w:rPr>
          <w:rFonts w:ascii="HG正楷書体-PRO" w:eastAsia="HG正楷書体-PRO" w:hint="eastAsia"/>
          <w:sz w:val="22"/>
          <w:szCs w:val="22"/>
        </w:rPr>
        <w:t>そして</w:t>
      </w:r>
      <w:r w:rsidR="00DE4A94">
        <w:rPr>
          <w:rFonts w:ascii="HG正楷書体-PRO" w:eastAsia="HG正楷書体-PRO" w:hint="eastAsia"/>
          <w:sz w:val="22"/>
          <w:szCs w:val="22"/>
        </w:rPr>
        <w:t>積立金等財産の余裕がすでにないことから、単年度ごとの支出</w:t>
      </w:r>
      <w:r w:rsidR="00D678D0" w:rsidRPr="00FB1285">
        <w:rPr>
          <w:rFonts w:ascii="HG正楷書体-PRO" w:eastAsia="HG正楷書体-PRO" w:hint="eastAsia"/>
          <w:sz w:val="22"/>
          <w:szCs w:val="22"/>
        </w:rPr>
        <w:t>状況を</w:t>
      </w:r>
      <w:r w:rsidR="003F5BBC">
        <w:rPr>
          <w:rFonts w:ascii="HG正楷書体-PRO" w:eastAsia="HG正楷書体-PRO" w:hint="eastAsia"/>
          <w:sz w:val="22"/>
          <w:szCs w:val="22"/>
        </w:rPr>
        <w:t>精査し</w:t>
      </w:r>
      <w:r w:rsidR="00D678D0" w:rsidRPr="00FB1285">
        <w:rPr>
          <w:rFonts w:ascii="HG正楷書体-PRO" w:eastAsia="HG正楷書体-PRO" w:hint="eastAsia"/>
          <w:sz w:val="22"/>
          <w:szCs w:val="22"/>
        </w:rPr>
        <w:t>たうえで</w:t>
      </w:r>
      <w:r w:rsidR="003F3B6A">
        <w:rPr>
          <w:rFonts w:ascii="HG正楷書体-PRO" w:eastAsia="HG正楷書体-PRO" w:hint="eastAsia"/>
          <w:sz w:val="22"/>
          <w:szCs w:val="22"/>
        </w:rPr>
        <w:t>、</w:t>
      </w:r>
      <w:r w:rsidR="00D678D0" w:rsidRPr="00FB1285">
        <w:rPr>
          <w:rFonts w:ascii="HG正楷書体-PRO" w:eastAsia="HG正楷書体-PRO" w:hint="eastAsia"/>
          <w:sz w:val="22"/>
          <w:szCs w:val="22"/>
        </w:rPr>
        <w:t>保険料率を設定</w:t>
      </w:r>
      <w:r w:rsidR="001F724A">
        <w:rPr>
          <w:rFonts w:ascii="HG正楷書体-PRO" w:eastAsia="HG正楷書体-PRO" w:hint="eastAsia"/>
          <w:sz w:val="22"/>
          <w:szCs w:val="22"/>
        </w:rPr>
        <w:t>（改定）</w:t>
      </w:r>
      <w:r w:rsidR="00D678D0" w:rsidRPr="00FB1285">
        <w:rPr>
          <w:rFonts w:ascii="HG正楷書体-PRO" w:eastAsia="HG正楷書体-PRO" w:hint="eastAsia"/>
          <w:sz w:val="22"/>
          <w:szCs w:val="22"/>
        </w:rPr>
        <w:t>していく</w:t>
      </w:r>
      <w:r w:rsidR="00D678D0" w:rsidRPr="00A55D6B">
        <w:rPr>
          <w:rFonts w:ascii="HG正楷書体-PRO" w:eastAsia="HG正楷書体-PRO" w:hint="eastAsia"/>
          <w:sz w:val="22"/>
          <w:szCs w:val="22"/>
        </w:rPr>
        <w:t>ことになります。</w:t>
      </w:r>
    </w:p>
    <w:p w:rsidR="00D678D0" w:rsidRDefault="00AD3304" w:rsidP="00D678D0">
      <w:pPr>
        <w:ind w:firstLineChars="100" w:firstLine="220"/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保険料率の見直しは、被保険者のみなさま</w:t>
      </w:r>
      <w:r w:rsidR="00E0308F">
        <w:rPr>
          <w:rFonts w:ascii="HG正楷書体-PRO" w:eastAsia="HG正楷書体-PRO" w:hint="eastAsia"/>
          <w:sz w:val="22"/>
          <w:szCs w:val="22"/>
        </w:rPr>
        <w:t>と会社</w:t>
      </w:r>
      <w:r w:rsidR="00D678D0" w:rsidRPr="00A55D6B">
        <w:rPr>
          <w:rFonts w:ascii="HG正楷書体-PRO" w:eastAsia="HG正楷書体-PRO" w:hint="eastAsia"/>
          <w:sz w:val="22"/>
          <w:szCs w:val="22"/>
        </w:rPr>
        <w:t>の双方にとって影響が大きいため、法改正などの政府の動きを注視しながら、慎重に検討してまいります。</w:t>
      </w:r>
    </w:p>
    <w:p w:rsidR="004356DA" w:rsidRPr="00A55D6B" w:rsidRDefault="004356DA" w:rsidP="00D678D0">
      <w:pPr>
        <w:ind w:firstLineChars="100" w:firstLine="220"/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当組合としては、</w:t>
      </w:r>
      <w:r w:rsidR="00AD3304">
        <w:rPr>
          <w:rFonts w:ascii="HG正楷書体-PRO" w:eastAsia="HG正楷書体-PRO" w:hint="eastAsia"/>
          <w:sz w:val="22"/>
          <w:szCs w:val="22"/>
        </w:rPr>
        <w:t>引き続き</w:t>
      </w:r>
      <w:r>
        <w:rPr>
          <w:rFonts w:ascii="HG正楷書体-PRO" w:eastAsia="HG正楷書体-PRO" w:hint="eastAsia"/>
          <w:sz w:val="22"/>
          <w:szCs w:val="22"/>
        </w:rPr>
        <w:t>医療費や納付金の適正化（抑制</w:t>
      </w:r>
      <w:r w:rsidR="0068598D">
        <w:rPr>
          <w:rFonts w:ascii="HG正楷書体-PRO" w:eastAsia="HG正楷書体-PRO" w:hint="eastAsia"/>
          <w:sz w:val="22"/>
          <w:szCs w:val="22"/>
        </w:rPr>
        <w:t>化</w:t>
      </w:r>
      <w:r>
        <w:rPr>
          <w:rFonts w:ascii="HG正楷書体-PRO" w:eastAsia="HG正楷書体-PRO" w:hint="eastAsia"/>
          <w:sz w:val="22"/>
          <w:szCs w:val="22"/>
        </w:rPr>
        <w:t>）に有効な保健事業（健診結果に基づく</w:t>
      </w:r>
      <w:r w:rsidR="00AD3304">
        <w:rPr>
          <w:rFonts w:ascii="HG正楷書体-PRO" w:eastAsia="HG正楷書体-PRO" w:hint="eastAsia"/>
          <w:sz w:val="22"/>
          <w:szCs w:val="22"/>
        </w:rPr>
        <w:t>特定保健指導、高齢者保健指導、重症化予防事業等）に</w:t>
      </w:r>
      <w:r w:rsidR="00B90453">
        <w:rPr>
          <w:rFonts w:ascii="HG正楷書体-PRO" w:eastAsia="HG正楷書体-PRO" w:hint="eastAsia"/>
          <w:sz w:val="22"/>
          <w:szCs w:val="22"/>
        </w:rPr>
        <w:t>精力的に取組んでまいります。</w:t>
      </w:r>
    </w:p>
    <w:p w:rsidR="00D678D0" w:rsidRPr="00A55D6B" w:rsidRDefault="008D2D49" w:rsidP="00D678D0">
      <w:pPr>
        <w:ind w:firstLineChars="100" w:firstLine="220"/>
        <w:rPr>
          <w:rFonts w:ascii="HG正楷書体-PRO" w:eastAsia="HG正楷書体-PRO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また、</w:t>
      </w:r>
      <w:r w:rsidR="00AD3304">
        <w:rPr>
          <w:rFonts w:ascii="HG正楷書体-PRO" w:eastAsia="HG正楷書体-PRO" w:hint="eastAsia"/>
          <w:sz w:val="22"/>
          <w:szCs w:val="22"/>
        </w:rPr>
        <w:t>上部団体である</w:t>
      </w:r>
      <w:r>
        <w:rPr>
          <w:rFonts w:ascii="HG正楷書体-PRO" w:eastAsia="HG正楷書体-PRO" w:hint="eastAsia"/>
          <w:sz w:val="22"/>
          <w:szCs w:val="22"/>
        </w:rPr>
        <w:t>健康保険組合連合会を通じて政府</w:t>
      </w:r>
      <w:r w:rsidR="00D678D0" w:rsidRPr="00A55D6B">
        <w:rPr>
          <w:rFonts w:ascii="HG正楷書体-PRO" w:eastAsia="HG正楷書体-PRO" w:hint="eastAsia"/>
          <w:sz w:val="22"/>
          <w:szCs w:val="22"/>
        </w:rPr>
        <w:t>に対し</w:t>
      </w:r>
      <w:r w:rsidR="003F5BBC">
        <w:rPr>
          <w:rFonts w:ascii="HG正楷書体-PRO" w:eastAsia="HG正楷書体-PRO" w:hint="eastAsia"/>
          <w:sz w:val="22"/>
          <w:szCs w:val="22"/>
        </w:rPr>
        <w:t>て</w:t>
      </w:r>
      <w:r w:rsidR="00D678D0" w:rsidRPr="00A55D6B">
        <w:rPr>
          <w:rFonts w:ascii="HG正楷書体-PRO" w:eastAsia="HG正楷書体-PRO" w:hint="eastAsia"/>
          <w:sz w:val="22"/>
          <w:szCs w:val="22"/>
        </w:rPr>
        <w:t>、高齢者医療費の負担構造の</w:t>
      </w:r>
      <w:r w:rsidR="003F5BBC">
        <w:rPr>
          <w:rFonts w:ascii="HG正楷書体-PRO" w:eastAsia="HG正楷書体-PRO" w:hint="eastAsia"/>
          <w:sz w:val="22"/>
          <w:szCs w:val="22"/>
        </w:rPr>
        <w:t>見直しによる現役世代</w:t>
      </w:r>
      <w:r w:rsidR="00CB0E34">
        <w:rPr>
          <w:rFonts w:ascii="HG正楷書体-PRO" w:eastAsia="HG正楷書体-PRO" w:hint="eastAsia"/>
          <w:sz w:val="22"/>
          <w:szCs w:val="22"/>
        </w:rPr>
        <w:t>（健保組合）</w:t>
      </w:r>
      <w:r w:rsidR="003F5BBC">
        <w:rPr>
          <w:rFonts w:ascii="HG正楷書体-PRO" w:eastAsia="HG正楷書体-PRO" w:hint="eastAsia"/>
          <w:sz w:val="22"/>
          <w:szCs w:val="22"/>
        </w:rPr>
        <w:t>の</w:t>
      </w:r>
      <w:r w:rsidR="002E3FFC">
        <w:rPr>
          <w:rFonts w:ascii="HG正楷書体-PRO" w:eastAsia="HG正楷書体-PRO" w:hint="eastAsia"/>
          <w:sz w:val="22"/>
          <w:szCs w:val="22"/>
        </w:rPr>
        <w:t>納付金</w:t>
      </w:r>
      <w:r w:rsidR="003F5BBC">
        <w:rPr>
          <w:rFonts w:ascii="HG正楷書体-PRO" w:eastAsia="HG正楷書体-PRO" w:hint="eastAsia"/>
          <w:sz w:val="22"/>
          <w:szCs w:val="22"/>
        </w:rPr>
        <w:t>負担軽減と持続可能な医療保険制度の再構築</w:t>
      </w:r>
      <w:r w:rsidR="00D678D0" w:rsidRPr="00A55D6B">
        <w:rPr>
          <w:rFonts w:ascii="HG正楷書体-PRO" w:eastAsia="HG正楷書体-PRO" w:hint="eastAsia"/>
          <w:sz w:val="22"/>
          <w:szCs w:val="22"/>
        </w:rPr>
        <w:t>を強く求めてまいります。</w:t>
      </w:r>
    </w:p>
    <w:p w:rsidR="00D678D0" w:rsidRPr="00A55D6B" w:rsidRDefault="00D678D0" w:rsidP="00D678D0">
      <w:pPr>
        <w:rPr>
          <w:rFonts w:ascii="HG正楷書体-PRO" w:eastAsia="HG正楷書体-PRO" w:hAnsi="ＭＳ 明朝" w:cs="Arial"/>
          <w:color w:val="000000"/>
          <w:sz w:val="22"/>
          <w:szCs w:val="22"/>
        </w:rPr>
      </w:pPr>
    </w:p>
    <w:p w:rsidR="00D678D0" w:rsidRDefault="00D678D0" w:rsidP="00D678D0">
      <w:pPr>
        <w:rPr>
          <w:rFonts w:ascii="HG正楷書体-PRO" w:eastAsia="HG正楷書体-PRO" w:hAnsi="ＭＳ 明朝" w:cs="Arial"/>
          <w:b/>
          <w:color w:val="000000"/>
          <w:sz w:val="24"/>
        </w:rPr>
      </w:pPr>
      <w:r w:rsidRPr="005F4C44">
        <w:rPr>
          <w:rFonts w:ascii="HG正楷書体-PRO" w:eastAsia="HG正楷書体-PRO" w:hAnsi="ＭＳ 明朝" w:cs="Arial" w:hint="eastAsia"/>
          <w:b/>
          <w:color w:val="000000"/>
          <w:sz w:val="24"/>
        </w:rPr>
        <w:t>●個人負担保険料の</w:t>
      </w:r>
      <w:r>
        <w:rPr>
          <w:rFonts w:ascii="HG正楷書体-PRO" w:eastAsia="HG正楷書体-PRO" w:hAnsi="ＭＳ 明朝" w:cs="Arial" w:hint="eastAsia"/>
          <w:b/>
          <w:color w:val="000000"/>
          <w:sz w:val="24"/>
        </w:rPr>
        <w:t>引き上げ額</w:t>
      </w:r>
      <w:r w:rsidRPr="005F4C44">
        <w:rPr>
          <w:rFonts w:ascii="HG正楷書体-PRO" w:eastAsia="HG正楷書体-PRO" w:hAnsi="ＭＳ 明朝" w:cs="Arial" w:hint="eastAsia"/>
          <w:b/>
          <w:color w:val="000000"/>
          <w:sz w:val="24"/>
        </w:rPr>
        <w:t>実例</w:t>
      </w:r>
      <w:r w:rsidR="002F043E">
        <w:rPr>
          <w:rFonts w:ascii="HG正楷書体-PRO" w:eastAsia="HG正楷書体-PRO" w:hAnsi="ＭＳ 明朝" w:cs="Arial" w:hint="eastAsia"/>
          <w:b/>
          <w:color w:val="000000"/>
          <w:sz w:val="24"/>
        </w:rPr>
        <w:t>（</w:t>
      </w:r>
      <w:r w:rsidR="000E1A12">
        <w:rPr>
          <w:rFonts w:ascii="HG正楷書体-PRO" w:eastAsia="HG正楷書体-PRO" w:hAnsi="ＭＳ 明朝" w:cs="Arial" w:hint="eastAsia"/>
          <w:b/>
          <w:color w:val="000000"/>
          <w:sz w:val="24"/>
        </w:rPr>
        <w:t>＊</w:t>
      </w:r>
      <w:r w:rsidR="002F043E">
        <w:rPr>
          <w:rFonts w:ascii="HG正楷書体-PRO" w:eastAsia="HG正楷書体-PRO" w:hAnsi="ＭＳ 明朝" w:cs="Arial" w:hint="eastAsia"/>
          <w:b/>
          <w:color w:val="000000"/>
          <w:sz w:val="24"/>
        </w:rPr>
        <w:t>在職中の被保険者の</w:t>
      </w:r>
      <w:r w:rsidR="000E1A12">
        <w:rPr>
          <w:rFonts w:ascii="HG正楷書体-PRO" w:eastAsia="HG正楷書体-PRO" w:hAnsi="ＭＳ 明朝" w:cs="Arial" w:hint="eastAsia"/>
          <w:b/>
          <w:color w:val="000000"/>
          <w:sz w:val="24"/>
        </w:rPr>
        <w:t>方の例）</w:t>
      </w:r>
    </w:p>
    <w:p w:rsidR="00D678D0" w:rsidRDefault="00D678D0" w:rsidP="00D678D0">
      <w:pPr>
        <w:ind w:firstLineChars="100" w:firstLine="22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【標準報酬月額４０万円の場合】</w:t>
      </w:r>
    </w:p>
    <w:p w:rsidR="000A5BF1" w:rsidRDefault="000A5BF1" w:rsidP="000A5BF1">
      <w:pPr>
        <w:ind w:firstLineChars="200" w:firstLine="44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・一般保険料</w:t>
      </w:r>
    </w:p>
    <w:p w:rsidR="00D678D0" w:rsidRDefault="000A5BF1" w:rsidP="00D678D0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２０２０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年度：４００,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０００円×３８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.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０‰＝１５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,</w:t>
      </w:r>
      <w:r w:rsidR="00A77EAD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００円</w:t>
      </w:r>
    </w:p>
    <w:p w:rsidR="00D678D0" w:rsidRPr="00A62B98" w:rsidRDefault="000A5BF1" w:rsidP="00D678D0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２０２１</w:t>
      </w:r>
      <w:r w:rsidR="00D678D0"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年度：４００,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０００円×４０</w:t>
      </w:r>
      <w:r w:rsidR="00D678D0"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.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５‰＝１６</w:t>
      </w:r>
      <w:r w:rsidR="00D678D0"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,２００円</w:t>
      </w:r>
    </w:p>
    <w:p w:rsidR="00D678D0" w:rsidRPr="00A62B98" w:rsidRDefault="00D678D0" w:rsidP="00D678D0">
      <w:pPr>
        <w:rPr>
          <w:rFonts w:ascii="HG正楷書体-PRO" w:eastAsia="HG正楷書体-PRO" w:hAnsi="ＭＳ 明朝" w:cs="Arial"/>
          <w:b/>
          <w:color w:val="000000"/>
          <w:sz w:val="22"/>
          <w:szCs w:val="22"/>
          <w:u w:val="single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 xml:space="preserve">　　　　　　　　　　　　　　　　　　　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 xml:space="preserve"> </w:t>
      </w:r>
      <w:r w:rsidR="00A77EAD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引き上げ額：１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,</w:t>
      </w:r>
      <w:r w:rsidR="00A77EAD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０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００円</w:t>
      </w:r>
      <w:r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／月</w:t>
      </w:r>
    </w:p>
    <w:p w:rsidR="000A5BF1" w:rsidRDefault="00D678D0" w:rsidP="00D678D0">
      <w:pPr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 xml:space="preserve">　</w:t>
      </w:r>
      <w:r w:rsidR="000A5BF1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 xml:space="preserve">　・介護保険料</w:t>
      </w:r>
      <w:r w:rsidR="00542146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（但し、４０歳以上の方が</w:t>
      </w:r>
      <w:r w:rsidR="00B90453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対象）</w:t>
      </w:r>
    </w:p>
    <w:p w:rsidR="000A5BF1" w:rsidRDefault="000A5BF1" w:rsidP="000A5BF1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２０２０年度：４００,０００円×　７.０‰＝　２,８００円</w:t>
      </w:r>
    </w:p>
    <w:p w:rsidR="000A5BF1" w:rsidRPr="00A62B98" w:rsidRDefault="000A5BF1" w:rsidP="000A5BF1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２０２１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年度：４００,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０００円×　８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.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５‰＝　３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,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４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００円</w:t>
      </w:r>
    </w:p>
    <w:p w:rsidR="000A5BF1" w:rsidRPr="00A62B98" w:rsidRDefault="000A5BF1" w:rsidP="000A5BF1">
      <w:pPr>
        <w:rPr>
          <w:rFonts w:ascii="HG正楷書体-PRO" w:eastAsia="HG正楷書体-PRO" w:hAnsi="ＭＳ 明朝" w:cs="Arial"/>
          <w:b/>
          <w:color w:val="000000"/>
          <w:sz w:val="22"/>
          <w:szCs w:val="22"/>
          <w:u w:val="single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 xml:space="preserve">　　　　　　　　　　　　　　　　　　　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 xml:space="preserve"> </w:t>
      </w:r>
      <w:r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引き上げ額：　６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００円</w:t>
      </w:r>
      <w:r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／月</w:t>
      </w:r>
    </w:p>
    <w:p w:rsidR="000A5BF1" w:rsidRDefault="000A5BF1" w:rsidP="00D678D0">
      <w:pPr>
        <w:rPr>
          <w:rFonts w:ascii="HG正楷書体-PRO" w:eastAsia="HG正楷書体-PRO" w:hAnsi="ＭＳ 明朝" w:cs="Arial"/>
          <w:color w:val="000000"/>
          <w:sz w:val="22"/>
          <w:szCs w:val="22"/>
        </w:rPr>
      </w:pPr>
    </w:p>
    <w:p w:rsidR="00D678D0" w:rsidRDefault="00D678D0" w:rsidP="00542146">
      <w:pPr>
        <w:ind w:firstLineChars="100" w:firstLine="22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【賞与支給額８０万円の場合】</w:t>
      </w:r>
      <w:bookmarkStart w:id="0" w:name="_GoBack"/>
      <w:bookmarkEnd w:id="0"/>
    </w:p>
    <w:p w:rsidR="000A5BF1" w:rsidRDefault="000A5BF1" w:rsidP="000A5BF1">
      <w:pPr>
        <w:ind w:firstLineChars="200" w:firstLine="44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・一般保険料</w:t>
      </w:r>
    </w:p>
    <w:p w:rsidR="00D678D0" w:rsidRDefault="000A5BF1" w:rsidP="00D678D0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２０２０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年度：８００,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０００円×３８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.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０‰＝３０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,</w:t>
      </w:r>
      <w:r w:rsidR="00A77EAD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４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００円</w:t>
      </w:r>
    </w:p>
    <w:p w:rsidR="00D678D0" w:rsidRPr="00A62B98" w:rsidRDefault="000A5BF1" w:rsidP="00D678D0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２０２１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年度：８</w:t>
      </w:r>
      <w:r w:rsidR="00D678D0"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００,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０００円×４０</w:t>
      </w:r>
      <w:r w:rsidR="00D678D0"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.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５‰＝３２</w:t>
      </w:r>
      <w:r w:rsidR="00D678D0"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,</w:t>
      </w:r>
      <w:r w:rsidR="00D678D0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４</w:t>
      </w:r>
      <w:r w:rsidR="00D678D0"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００円</w:t>
      </w:r>
    </w:p>
    <w:p w:rsidR="00D678D0" w:rsidRPr="00A62B98" w:rsidRDefault="00D678D0" w:rsidP="00D678D0">
      <w:pPr>
        <w:rPr>
          <w:rFonts w:ascii="HG正楷書体-PRO" w:eastAsia="HG正楷書体-PRO" w:hAnsi="ＭＳ 明朝" w:cs="Arial"/>
          <w:b/>
          <w:color w:val="000000"/>
          <w:sz w:val="22"/>
          <w:szCs w:val="22"/>
          <w:u w:val="single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 xml:space="preserve">　　　　　　　　　　　　　　　　　　　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 xml:space="preserve"> </w:t>
      </w:r>
      <w:r w:rsidR="00A77EAD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引き上げ額：２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,</w:t>
      </w:r>
      <w:r w:rsidR="00A77EAD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０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００円</w:t>
      </w:r>
      <w:r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／期</w:t>
      </w:r>
    </w:p>
    <w:p w:rsidR="000A5BF1" w:rsidRDefault="000A5BF1" w:rsidP="000A5BF1">
      <w:pPr>
        <w:ind w:firstLineChars="200" w:firstLine="44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・介護保険料</w:t>
      </w:r>
      <w:r w:rsidR="00542146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（但し、４０歳以上の方が</w:t>
      </w:r>
      <w:r w:rsidR="00B90453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対象）</w:t>
      </w:r>
    </w:p>
    <w:p w:rsidR="000A5BF1" w:rsidRDefault="000A5BF1" w:rsidP="000A5BF1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２０２０</w:t>
      </w:r>
      <w:r w:rsidR="003F5BBC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年度：８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００,０００円×　７.０</w:t>
      </w:r>
      <w:r w:rsidR="003F5BBC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‰＝　５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,</w:t>
      </w:r>
      <w:r w:rsidR="003F5BBC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６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００円</w:t>
      </w:r>
    </w:p>
    <w:p w:rsidR="000A5BF1" w:rsidRPr="00A62B98" w:rsidRDefault="000A5BF1" w:rsidP="000A5BF1">
      <w:pPr>
        <w:ind w:firstLineChars="400" w:firstLine="880"/>
        <w:rPr>
          <w:rFonts w:ascii="HG正楷書体-PRO" w:eastAsia="HG正楷書体-PRO" w:hAnsi="ＭＳ 明朝" w:cs="Arial"/>
          <w:color w:val="000000"/>
          <w:sz w:val="22"/>
          <w:szCs w:val="22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２０２１</w:t>
      </w:r>
      <w:r w:rsidR="003F5BBC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年度：８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００,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０００円×　８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.</w:t>
      </w: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５</w:t>
      </w:r>
      <w:r w:rsidR="003F5BBC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‰＝　６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,</w:t>
      </w:r>
      <w:r w:rsidR="003F5BBC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８</w:t>
      </w:r>
      <w:r w:rsidRPr="00A62B98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００円</w:t>
      </w:r>
    </w:p>
    <w:p w:rsidR="000A5BF1" w:rsidRPr="00A62B98" w:rsidRDefault="000A5BF1" w:rsidP="000A5BF1">
      <w:pPr>
        <w:rPr>
          <w:rFonts w:ascii="HG正楷書体-PRO" w:eastAsia="HG正楷書体-PRO" w:hAnsi="ＭＳ 明朝" w:cs="Arial"/>
          <w:b/>
          <w:color w:val="000000"/>
          <w:sz w:val="22"/>
          <w:szCs w:val="22"/>
          <w:u w:val="single"/>
        </w:rPr>
      </w:pPr>
      <w:r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 xml:space="preserve">　　　　　　　　　　　　　　　　　　　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 xml:space="preserve"> </w:t>
      </w:r>
      <w:r w:rsidR="003F5BBC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引き上げ額：１,２</w:t>
      </w:r>
      <w:r w:rsidRPr="00A62B98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００円</w:t>
      </w:r>
      <w:r w:rsidR="003F5BBC">
        <w:rPr>
          <w:rFonts w:ascii="HG正楷書体-PRO" w:eastAsia="HG正楷書体-PRO" w:hAnsi="ＭＳ 明朝" w:cs="Arial" w:hint="eastAsia"/>
          <w:b/>
          <w:color w:val="000000"/>
          <w:sz w:val="22"/>
          <w:szCs w:val="22"/>
          <w:u w:val="single"/>
        </w:rPr>
        <w:t>／期</w:t>
      </w:r>
    </w:p>
    <w:p w:rsidR="00157355" w:rsidRPr="00736806" w:rsidRDefault="00157355" w:rsidP="00D678D0">
      <w:pPr>
        <w:rPr>
          <w:rFonts w:ascii="HG正楷書体-PRO" w:eastAsia="HG正楷書体-PRO" w:hAnsi="ＭＳ 明朝" w:cs="Arial"/>
          <w:color w:val="000000"/>
          <w:sz w:val="22"/>
          <w:szCs w:val="22"/>
        </w:rPr>
      </w:pPr>
    </w:p>
    <w:p w:rsidR="00D678D0" w:rsidRPr="00A55D6B" w:rsidRDefault="00D678D0" w:rsidP="00D678D0">
      <w:pPr>
        <w:jc w:val="right"/>
        <w:rPr>
          <w:rFonts w:ascii="HG正楷書体-PRO" w:eastAsia="HG正楷書体-PRO" w:hAnsi="ＭＳ 明朝" w:cs="Arial"/>
          <w:color w:val="000000"/>
          <w:sz w:val="22"/>
          <w:szCs w:val="22"/>
        </w:rPr>
      </w:pPr>
      <w:r w:rsidRPr="00A55D6B">
        <w:rPr>
          <w:rFonts w:ascii="HG正楷書体-PRO" w:eastAsia="HG正楷書体-PRO" w:hAnsi="ＭＳ 明朝" w:cs="Arial" w:hint="eastAsia"/>
          <w:color w:val="000000"/>
          <w:sz w:val="22"/>
          <w:szCs w:val="22"/>
        </w:rPr>
        <w:t>以上</w:t>
      </w:r>
    </w:p>
    <w:sectPr w:rsidR="00D678D0" w:rsidRPr="00A55D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EA" w:rsidRDefault="000919EA" w:rsidP="00402ED6">
      <w:r>
        <w:separator/>
      </w:r>
    </w:p>
  </w:endnote>
  <w:endnote w:type="continuationSeparator" w:id="0">
    <w:p w:rsidR="000919EA" w:rsidRDefault="000919EA" w:rsidP="004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EA" w:rsidRDefault="000919EA" w:rsidP="00402ED6">
      <w:r>
        <w:separator/>
      </w:r>
    </w:p>
  </w:footnote>
  <w:footnote w:type="continuationSeparator" w:id="0">
    <w:p w:rsidR="000919EA" w:rsidRDefault="000919EA" w:rsidP="004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CD" w:rsidRDefault="0016581E">
    <w:pPr>
      <w:pStyle w:val="a4"/>
    </w:pPr>
    <w:r>
      <w:rPr>
        <w:rFonts w:hint="eastAsia"/>
      </w:rPr>
      <w:t>＊</w:t>
    </w:r>
    <w:r>
      <w:rPr>
        <w:rFonts w:hint="eastAsia"/>
      </w:rPr>
      <w:t>2021</w:t>
    </w:r>
    <w:r w:rsidR="003272CD">
      <w:rPr>
        <w:rFonts w:hint="eastAsia"/>
      </w:rPr>
      <w:t>年</w:t>
    </w:r>
    <w:r>
      <w:rPr>
        <w:rFonts w:hint="eastAsia"/>
      </w:rPr>
      <w:t>3</w:t>
    </w:r>
    <w:r w:rsidR="003272CD">
      <w:rPr>
        <w:rFonts w:hint="eastAsia"/>
      </w:rPr>
      <w:t>月発行「すこやか」に差込み予定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A38"/>
    <w:multiLevelType w:val="hybridMultilevel"/>
    <w:tmpl w:val="82380858"/>
    <w:lvl w:ilvl="0" w:tplc="DB7CE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47DC5"/>
    <w:multiLevelType w:val="hybridMultilevel"/>
    <w:tmpl w:val="1C3A61C2"/>
    <w:lvl w:ilvl="0" w:tplc="4CEA2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B5"/>
    <w:rsid w:val="00031BCC"/>
    <w:rsid w:val="00050C83"/>
    <w:rsid w:val="000919EA"/>
    <w:rsid w:val="00097964"/>
    <w:rsid w:val="000A5BF1"/>
    <w:rsid w:val="000C021C"/>
    <w:rsid w:val="000C0812"/>
    <w:rsid w:val="000C3561"/>
    <w:rsid w:val="000E1A12"/>
    <w:rsid w:val="000F5736"/>
    <w:rsid w:val="000F7249"/>
    <w:rsid w:val="00127E8D"/>
    <w:rsid w:val="00136DB4"/>
    <w:rsid w:val="001445AE"/>
    <w:rsid w:val="00157355"/>
    <w:rsid w:val="00161AB6"/>
    <w:rsid w:val="0016581E"/>
    <w:rsid w:val="00180A53"/>
    <w:rsid w:val="00186425"/>
    <w:rsid w:val="00195465"/>
    <w:rsid w:val="001B14AC"/>
    <w:rsid w:val="001E6ADC"/>
    <w:rsid w:val="001E7D3A"/>
    <w:rsid w:val="001F0E9B"/>
    <w:rsid w:val="001F58E2"/>
    <w:rsid w:val="001F724A"/>
    <w:rsid w:val="002019A9"/>
    <w:rsid w:val="00205B85"/>
    <w:rsid w:val="00254F1E"/>
    <w:rsid w:val="00276394"/>
    <w:rsid w:val="0028686C"/>
    <w:rsid w:val="00292049"/>
    <w:rsid w:val="00292552"/>
    <w:rsid w:val="002963DD"/>
    <w:rsid w:val="002A2545"/>
    <w:rsid w:val="002B6AB2"/>
    <w:rsid w:val="002E1DC2"/>
    <w:rsid w:val="002E2EA5"/>
    <w:rsid w:val="002E3FFC"/>
    <w:rsid w:val="002F043E"/>
    <w:rsid w:val="002F7F3D"/>
    <w:rsid w:val="0030459F"/>
    <w:rsid w:val="00324EE7"/>
    <w:rsid w:val="003272CD"/>
    <w:rsid w:val="003348ED"/>
    <w:rsid w:val="00335FDD"/>
    <w:rsid w:val="0034611A"/>
    <w:rsid w:val="00347E1A"/>
    <w:rsid w:val="003542FD"/>
    <w:rsid w:val="00360157"/>
    <w:rsid w:val="00373264"/>
    <w:rsid w:val="00382E44"/>
    <w:rsid w:val="00393912"/>
    <w:rsid w:val="003C69E9"/>
    <w:rsid w:val="003D1CDB"/>
    <w:rsid w:val="003F0FF1"/>
    <w:rsid w:val="003F3B6A"/>
    <w:rsid w:val="003F5540"/>
    <w:rsid w:val="003F5BBC"/>
    <w:rsid w:val="004016FD"/>
    <w:rsid w:val="00402ED6"/>
    <w:rsid w:val="00430F2C"/>
    <w:rsid w:val="004356DA"/>
    <w:rsid w:val="00493E2F"/>
    <w:rsid w:val="004B2EFC"/>
    <w:rsid w:val="004D62E0"/>
    <w:rsid w:val="005049B8"/>
    <w:rsid w:val="005244AF"/>
    <w:rsid w:val="00534F34"/>
    <w:rsid w:val="00542146"/>
    <w:rsid w:val="00582529"/>
    <w:rsid w:val="005873D4"/>
    <w:rsid w:val="005A018B"/>
    <w:rsid w:val="005A7966"/>
    <w:rsid w:val="005B4DEB"/>
    <w:rsid w:val="005C3357"/>
    <w:rsid w:val="005D432A"/>
    <w:rsid w:val="005E0693"/>
    <w:rsid w:val="005E264D"/>
    <w:rsid w:val="005E700A"/>
    <w:rsid w:val="005F371E"/>
    <w:rsid w:val="0062244E"/>
    <w:rsid w:val="00634134"/>
    <w:rsid w:val="0064071F"/>
    <w:rsid w:val="006475CC"/>
    <w:rsid w:val="00650F57"/>
    <w:rsid w:val="00651EFE"/>
    <w:rsid w:val="006601C9"/>
    <w:rsid w:val="0068598D"/>
    <w:rsid w:val="00695DC8"/>
    <w:rsid w:val="006A3E3E"/>
    <w:rsid w:val="006F6811"/>
    <w:rsid w:val="006F69F1"/>
    <w:rsid w:val="006F7A8E"/>
    <w:rsid w:val="007204CC"/>
    <w:rsid w:val="00724DDD"/>
    <w:rsid w:val="007252E4"/>
    <w:rsid w:val="007568BD"/>
    <w:rsid w:val="007571D0"/>
    <w:rsid w:val="00765929"/>
    <w:rsid w:val="0081322D"/>
    <w:rsid w:val="00821AAB"/>
    <w:rsid w:val="00854E06"/>
    <w:rsid w:val="00893DCA"/>
    <w:rsid w:val="008B4EA4"/>
    <w:rsid w:val="008B5ACD"/>
    <w:rsid w:val="008C2F51"/>
    <w:rsid w:val="008D0521"/>
    <w:rsid w:val="008D2D49"/>
    <w:rsid w:val="008D5B03"/>
    <w:rsid w:val="00932E82"/>
    <w:rsid w:val="00976E8D"/>
    <w:rsid w:val="009A746A"/>
    <w:rsid w:val="009D794A"/>
    <w:rsid w:val="00A02DE8"/>
    <w:rsid w:val="00A16CB5"/>
    <w:rsid w:val="00A31F50"/>
    <w:rsid w:val="00A36D4A"/>
    <w:rsid w:val="00A52109"/>
    <w:rsid w:val="00A539BE"/>
    <w:rsid w:val="00A66800"/>
    <w:rsid w:val="00A77EAD"/>
    <w:rsid w:val="00AB70A6"/>
    <w:rsid w:val="00AC7565"/>
    <w:rsid w:val="00AD3304"/>
    <w:rsid w:val="00AD799B"/>
    <w:rsid w:val="00B00F2B"/>
    <w:rsid w:val="00B36C35"/>
    <w:rsid w:val="00B642CC"/>
    <w:rsid w:val="00B76913"/>
    <w:rsid w:val="00B90453"/>
    <w:rsid w:val="00BD3408"/>
    <w:rsid w:val="00BF015B"/>
    <w:rsid w:val="00C0011D"/>
    <w:rsid w:val="00C106AB"/>
    <w:rsid w:val="00C15712"/>
    <w:rsid w:val="00C41BCD"/>
    <w:rsid w:val="00C465E5"/>
    <w:rsid w:val="00C4670F"/>
    <w:rsid w:val="00C5116E"/>
    <w:rsid w:val="00C560D6"/>
    <w:rsid w:val="00C668FF"/>
    <w:rsid w:val="00C70FA8"/>
    <w:rsid w:val="00C728B8"/>
    <w:rsid w:val="00C8626A"/>
    <w:rsid w:val="00C90D78"/>
    <w:rsid w:val="00CB0E34"/>
    <w:rsid w:val="00CB343A"/>
    <w:rsid w:val="00CB4662"/>
    <w:rsid w:val="00CD5EC2"/>
    <w:rsid w:val="00CE20CB"/>
    <w:rsid w:val="00D0187D"/>
    <w:rsid w:val="00D678D0"/>
    <w:rsid w:val="00D8429C"/>
    <w:rsid w:val="00D84BE1"/>
    <w:rsid w:val="00DC351A"/>
    <w:rsid w:val="00DE420B"/>
    <w:rsid w:val="00DE4A94"/>
    <w:rsid w:val="00DE734A"/>
    <w:rsid w:val="00DE7ECC"/>
    <w:rsid w:val="00E0308F"/>
    <w:rsid w:val="00E0433D"/>
    <w:rsid w:val="00E45B54"/>
    <w:rsid w:val="00E478A0"/>
    <w:rsid w:val="00E60CC8"/>
    <w:rsid w:val="00E71DE5"/>
    <w:rsid w:val="00E80C5C"/>
    <w:rsid w:val="00E8147B"/>
    <w:rsid w:val="00E85EC9"/>
    <w:rsid w:val="00EB0EF6"/>
    <w:rsid w:val="00EC3383"/>
    <w:rsid w:val="00F01D47"/>
    <w:rsid w:val="00F31B7C"/>
    <w:rsid w:val="00F45A8C"/>
    <w:rsid w:val="00F85C70"/>
    <w:rsid w:val="00F901AA"/>
    <w:rsid w:val="00F90493"/>
    <w:rsid w:val="00FB1008"/>
    <w:rsid w:val="00FB1285"/>
    <w:rsid w:val="00FB1CF0"/>
    <w:rsid w:val="00FC180D"/>
    <w:rsid w:val="00FC1CDC"/>
    <w:rsid w:val="00FC7D2D"/>
    <w:rsid w:val="00FF39A3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EA3AE"/>
  <w15:docId w15:val="{A46C69DA-DBA6-449A-BFF3-31A4BEA2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1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402E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402ED6"/>
  </w:style>
  <w:style w:type="paragraph" w:styleId="a6">
    <w:name w:val="footer"/>
    <w:basedOn w:val="a"/>
    <w:link w:val="a7"/>
    <w:uiPriority w:val="99"/>
    <w:unhideWhenUsed/>
    <w:rsid w:val="00402E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402ED6"/>
  </w:style>
  <w:style w:type="paragraph" w:styleId="a8">
    <w:name w:val="Balloon Text"/>
    <w:basedOn w:val="a"/>
    <w:link w:val="a9"/>
    <w:uiPriority w:val="99"/>
    <w:semiHidden/>
    <w:unhideWhenUsed/>
    <w:rsid w:val="00327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6CA15-9B91-482A-ACE1-B4CC62489DD8}"/>
</file>

<file path=customXml/itemProps2.xml><?xml version="1.0" encoding="utf-8"?>
<ds:datastoreItem xmlns:ds="http://schemas.openxmlformats.org/officeDocument/2006/customXml" ds:itemID="{A3452CBF-14E6-4BBD-A444-2FF436D70F6A}"/>
</file>

<file path=customXml/itemProps3.xml><?xml version="1.0" encoding="utf-8"?>
<ds:datastoreItem xmlns:ds="http://schemas.openxmlformats.org/officeDocument/2006/customXml" ds:itemID="{4FDB6A75-A07D-41A0-A6F0-A6D2A4655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NOF-NET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NOF-NET</dc:creator>
  <cp:lastModifiedBy>Administrator</cp:lastModifiedBy>
  <cp:revision>21</cp:revision>
  <cp:lastPrinted>2017-01-25T01:59:00Z</cp:lastPrinted>
  <dcterms:created xsi:type="dcterms:W3CDTF">2020-10-28T01:37:00Z</dcterms:created>
  <dcterms:modified xsi:type="dcterms:W3CDTF">2021-02-18T00:51:00Z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